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4"/>
          <w:szCs w:val="24"/>
          <w:lang w:val="en-GB"/>
        </w:rPr>
        <w:id w:val="-1374535837"/>
        <w:docPartObj>
          <w:docPartGallery w:val="Table of Contents"/>
          <w:docPartUnique/>
        </w:docPartObj>
      </w:sdtPr>
      <w:sdtEndPr>
        <w:rPr>
          <w:b/>
          <w:bCs/>
          <w:noProof/>
        </w:rPr>
      </w:sdtEndPr>
      <w:sdtContent>
        <w:p w14:paraId="1E2D9D3C" w14:textId="77777777" w:rsidR="006345D1" w:rsidRPr="006018E3" w:rsidRDefault="006345D1" w:rsidP="00301D59">
          <w:pPr>
            <w:pStyle w:val="TOCHeading"/>
            <w:spacing w:before="120" w:line="276" w:lineRule="auto"/>
            <w:rPr>
              <w:rFonts w:ascii="Arial" w:eastAsiaTheme="minorHAnsi" w:hAnsi="Arial" w:cs="Arial"/>
              <w:b/>
              <w:bCs/>
              <w:color w:val="ED6800"/>
              <w:lang w:val="en-GB"/>
            </w:rPr>
          </w:pPr>
          <w:r w:rsidRPr="006018E3">
            <w:rPr>
              <w:rFonts w:ascii="Arial" w:eastAsiaTheme="minorHAnsi" w:hAnsi="Arial" w:cs="Arial"/>
              <w:b/>
              <w:bCs/>
              <w:color w:val="ED6800"/>
              <w:lang w:val="en-GB"/>
            </w:rPr>
            <w:t>Contents</w:t>
          </w:r>
        </w:p>
        <w:p w14:paraId="56F5BE78" w14:textId="77777777" w:rsidR="00461E3C" w:rsidRDefault="006345D1">
          <w:pPr>
            <w:pStyle w:val="TOC2"/>
            <w:tabs>
              <w:tab w:val="right" w:leader="dot" w:pos="10762"/>
            </w:tabs>
            <w:rPr>
              <w:rFonts w:asciiTheme="minorHAnsi" w:eastAsiaTheme="minorEastAsia" w:hAnsiTheme="minorHAnsi" w:cstheme="minorBidi"/>
              <w:noProof/>
              <w:sz w:val="22"/>
              <w:szCs w:val="22"/>
              <w:lang w:eastAsia="en-GB"/>
            </w:rPr>
          </w:pPr>
          <w:r w:rsidRPr="006018E3">
            <w:fldChar w:fldCharType="begin"/>
          </w:r>
          <w:r w:rsidRPr="006018E3">
            <w:instrText xml:space="preserve"> TOC \o "1-3" \h \z \u </w:instrText>
          </w:r>
          <w:r w:rsidRPr="006018E3">
            <w:fldChar w:fldCharType="separate"/>
          </w:r>
          <w:hyperlink w:anchor="_Toc149250672" w:history="1">
            <w:r w:rsidR="00461E3C" w:rsidRPr="006820B1">
              <w:rPr>
                <w:rStyle w:val="Hyperlink"/>
                <w:noProof/>
              </w:rPr>
              <w:t>Introduction</w:t>
            </w:r>
            <w:r w:rsidR="00461E3C">
              <w:rPr>
                <w:noProof/>
                <w:webHidden/>
              </w:rPr>
              <w:tab/>
            </w:r>
            <w:r w:rsidR="00461E3C">
              <w:rPr>
                <w:noProof/>
                <w:webHidden/>
              </w:rPr>
              <w:fldChar w:fldCharType="begin"/>
            </w:r>
            <w:r w:rsidR="00461E3C">
              <w:rPr>
                <w:noProof/>
                <w:webHidden/>
              </w:rPr>
              <w:instrText xml:space="preserve"> PAGEREF _Toc149250672 \h </w:instrText>
            </w:r>
            <w:r w:rsidR="00461E3C">
              <w:rPr>
                <w:noProof/>
                <w:webHidden/>
              </w:rPr>
            </w:r>
            <w:r w:rsidR="00461E3C">
              <w:rPr>
                <w:noProof/>
                <w:webHidden/>
              </w:rPr>
              <w:fldChar w:fldCharType="separate"/>
            </w:r>
            <w:r w:rsidR="00EF7E7E">
              <w:rPr>
                <w:noProof/>
                <w:webHidden/>
              </w:rPr>
              <w:t>1</w:t>
            </w:r>
            <w:r w:rsidR="00461E3C">
              <w:rPr>
                <w:noProof/>
                <w:webHidden/>
              </w:rPr>
              <w:fldChar w:fldCharType="end"/>
            </w:r>
          </w:hyperlink>
        </w:p>
        <w:p w14:paraId="2C98D9DC" w14:textId="77777777" w:rsidR="00461E3C" w:rsidRDefault="00BB671D">
          <w:pPr>
            <w:pStyle w:val="TOC2"/>
            <w:tabs>
              <w:tab w:val="right" w:leader="dot" w:pos="10762"/>
            </w:tabs>
            <w:rPr>
              <w:rFonts w:asciiTheme="minorHAnsi" w:eastAsiaTheme="minorEastAsia" w:hAnsiTheme="minorHAnsi" w:cstheme="minorBidi"/>
              <w:noProof/>
              <w:sz w:val="22"/>
              <w:szCs w:val="22"/>
              <w:lang w:eastAsia="en-GB"/>
            </w:rPr>
          </w:pPr>
          <w:hyperlink w:anchor="_Toc149250673" w:history="1">
            <w:r w:rsidR="00461E3C" w:rsidRPr="006820B1">
              <w:rPr>
                <w:rStyle w:val="Hyperlink"/>
                <w:noProof/>
              </w:rPr>
              <w:t>Scope</w:t>
            </w:r>
            <w:r w:rsidR="00461E3C">
              <w:rPr>
                <w:noProof/>
                <w:webHidden/>
              </w:rPr>
              <w:tab/>
            </w:r>
            <w:r w:rsidR="00461E3C">
              <w:rPr>
                <w:noProof/>
                <w:webHidden/>
              </w:rPr>
              <w:fldChar w:fldCharType="begin"/>
            </w:r>
            <w:r w:rsidR="00461E3C">
              <w:rPr>
                <w:noProof/>
                <w:webHidden/>
              </w:rPr>
              <w:instrText xml:space="preserve"> PAGEREF _Toc149250673 \h </w:instrText>
            </w:r>
            <w:r w:rsidR="00461E3C">
              <w:rPr>
                <w:noProof/>
                <w:webHidden/>
              </w:rPr>
            </w:r>
            <w:r w:rsidR="00461E3C">
              <w:rPr>
                <w:noProof/>
                <w:webHidden/>
              </w:rPr>
              <w:fldChar w:fldCharType="separate"/>
            </w:r>
            <w:r w:rsidR="00EF7E7E">
              <w:rPr>
                <w:noProof/>
                <w:webHidden/>
              </w:rPr>
              <w:t>1</w:t>
            </w:r>
            <w:r w:rsidR="00461E3C">
              <w:rPr>
                <w:noProof/>
                <w:webHidden/>
              </w:rPr>
              <w:fldChar w:fldCharType="end"/>
            </w:r>
          </w:hyperlink>
        </w:p>
        <w:p w14:paraId="7EEAA5B5" w14:textId="77777777" w:rsidR="00461E3C" w:rsidRDefault="00BB671D">
          <w:pPr>
            <w:pStyle w:val="TOC2"/>
            <w:tabs>
              <w:tab w:val="right" w:leader="dot" w:pos="10762"/>
            </w:tabs>
            <w:rPr>
              <w:rFonts w:asciiTheme="minorHAnsi" w:eastAsiaTheme="minorEastAsia" w:hAnsiTheme="minorHAnsi" w:cstheme="minorBidi"/>
              <w:noProof/>
              <w:sz w:val="22"/>
              <w:szCs w:val="22"/>
              <w:lang w:eastAsia="en-GB"/>
            </w:rPr>
          </w:pPr>
          <w:hyperlink w:anchor="_Toc149250674" w:history="1">
            <w:r w:rsidR="00461E3C" w:rsidRPr="006820B1">
              <w:rPr>
                <w:rStyle w:val="Hyperlink"/>
                <w:noProof/>
              </w:rPr>
              <w:t>Data Breaches</w:t>
            </w:r>
            <w:r w:rsidR="00461E3C">
              <w:rPr>
                <w:noProof/>
                <w:webHidden/>
              </w:rPr>
              <w:tab/>
            </w:r>
            <w:r w:rsidR="00461E3C">
              <w:rPr>
                <w:noProof/>
                <w:webHidden/>
              </w:rPr>
              <w:fldChar w:fldCharType="begin"/>
            </w:r>
            <w:r w:rsidR="00461E3C">
              <w:rPr>
                <w:noProof/>
                <w:webHidden/>
              </w:rPr>
              <w:instrText xml:space="preserve"> PAGEREF _Toc149250674 \h </w:instrText>
            </w:r>
            <w:r w:rsidR="00461E3C">
              <w:rPr>
                <w:noProof/>
                <w:webHidden/>
              </w:rPr>
            </w:r>
            <w:r w:rsidR="00461E3C">
              <w:rPr>
                <w:noProof/>
                <w:webHidden/>
              </w:rPr>
              <w:fldChar w:fldCharType="separate"/>
            </w:r>
            <w:r w:rsidR="00EF7E7E">
              <w:rPr>
                <w:noProof/>
                <w:webHidden/>
              </w:rPr>
              <w:t>1</w:t>
            </w:r>
            <w:r w:rsidR="00461E3C">
              <w:rPr>
                <w:noProof/>
                <w:webHidden/>
              </w:rPr>
              <w:fldChar w:fldCharType="end"/>
            </w:r>
          </w:hyperlink>
        </w:p>
        <w:p w14:paraId="0AE41A53" w14:textId="77777777" w:rsidR="00461E3C" w:rsidRDefault="00BB671D">
          <w:pPr>
            <w:pStyle w:val="TOC2"/>
            <w:tabs>
              <w:tab w:val="right" w:leader="dot" w:pos="10762"/>
            </w:tabs>
            <w:rPr>
              <w:rFonts w:asciiTheme="minorHAnsi" w:eastAsiaTheme="minorEastAsia" w:hAnsiTheme="minorHAnsi" w:cstheme="minorBidi"/>
              <w:noProof/>
              <w:sz w:val="22"/>
              <w:szCs w:val="22"/>
              <w:lang w:eastAsia="en-GB"/>
            </w:rPr>
          </w:pPr>
          <w:hyperlink w:anchor="_Toc149250675" w:history="1">
            <w:r w:rsidR="00461E3C" w:rsidRPr="006820B1">
              <w:rPr>
                <w:rStyle w:val="Hyperlink"/>
                <w:noProof/>
              </w:rPr>
              <w:t>Risk Assessment and Reporting</w:t>
            </w:r>
            <w:r w:rsidR="00461E3C">
              <w:rPr>
                <w:noProof/>
                <w:webHidden/>
              </w:rPr>
              <w:tab/>
            </w:r>
            <w:r w:rsidR="00461E3C">
              <w:rPr>
                <w:noProof/>
                <w:webHidden/>
              </w:rPr>
              <w:fldChar w:fldCharType="begin"/>
            </w:r>
            <w:r w:rsidR="00461E3C">
              <w:rPr>
                <w:noProof/>
                <w:webHidden/>
              </w:rPr>
              <w:instrText xml:space="preserve"> PAGEREF _Toc149250675 \h </w:instrText>
            </w:r>
            <w:r w:rsidR="00461E3C">
              <w:rPr>
                <w:noProof/>
                <w:webHidden/>
              </w:rPr>
            </w:r>
            <w:r w:rsidR="00461E3C">
              <w:rPr>
                <w:noProof/>
                <w:webHidden/>
              </w:rPr>
              <w:fldChar w:fldCharType="separate"/>
            </w:r>
            <w:r w:rsidR="00EF7E7E">
              <w:rPr>
                <w:noProof/>
                <w:webHidden/>
              </w:rPr>
              <w:t>2</w:t>
            </w:r>
            <w:r w:rsidR="00461E3C">
              <w:rPr>
                <w:noProof/>
                <w:webHidden/>
              </w:rPr>
              <w:fldChar w:fldCharType="end"/>
            </w:r>
          </w:hyperlink>
        </w:p>
        <w:p w14:paraId="6BD2A882" w14:textId="77777777" w:rsidR="00461E3C" w:rsidRDefault="00BB671D">
          <w:pPr>
            <w:pStyle w:val="TOC2"/>
            <w:tabs>
              <w:tab w:val="right" w:leader="dot" w:pos="10762"/>
            </w:tabs>
            <w:rPr>
              <w:rFonts w:asciiTheme="minorHAnsi" w:eastAsiaTheme="minorEastAsia" w:hAnsiTheme="minorHAnsi" w:cstheme="minorBidi"/>
              <w:noProof/>
              <w:sz w:val="22"/>
              <w:szCs w:val="22"/>
              <w:lang w:eastAsia="en-GB"/>
            </w:rPr>
          </w:pPr>
          <w:hyperlink w:anchor="_Toc149250676" w:history="1">
            <w:r w:rsidR="00461E3C" w:rsidRPr="006820B1">
              <w:rPr>
                <w:rStyle w:val="Hyperlink"/>
                <w:noProof/>
              </w:rPr>
              <w:t>Monitoring and Compliance</w:t>
            </w:r>
            <w:r w:rsidR="00461E3C">
              <w:rPr>
                <w:noProof/>
                <w:webHidden/>
              </w:rPr>
              <w:tab/>
            </w:r>
            <w:r w:rsidR="00461E3C">
              <w:rPr>
                <w:noProof/>
                <w:webHidden/>
              </w:rPr>
              <w:fldChar w:fldCharType="begin"/>
            </w:r>
            <w:r w:rsidR="00461E3C">
              <w:rPr>
                <w:noProof/>
                <w:webHidden/>
              </w:rPr>
              <w:instrText xml:space="preserve"> PAGEREF _Toc149250676 \h </w:instrText>
            </w:r>
            <w:r w:rsidR="00461E3C">
              <w:rPr>
                <w:noProof/>
                <w:webHidden/>
              </w:rPr>
            </w:r>
            <w:r w:rsidR="00461E3C">
              <w:rPr>
                <w:noProof/>
                <w:webHidden/>
              </w:rPr>
              <w:fldChar w:fldCharType="separate"/>
            </w:r>
            <w:r w:rsidR="00EF7E7E">
              <w:rPr>
                <w:noProof/>
                <w:webHidden/>
              </w:rPr>
              <w:t>3</w:t>
            </w:r>
            <w:r w:rsidR="00461E3C">
              <w:rPr>
                <w:noProof/>
                <w:webHidden/>
              </w:rPr>
              <w:fldChar w:fldCharType="end"/>
            </w:r>
          </w:hyperlink>
        </w:p>
        <w:p w14:paraId="0B977293" w14:textId="77777777" w:rsidR="00461E3C" w:rsidRDefault="00BB671D">
          <w:pPr>
            <w:pStyle w:val="TOC2"/>
            <w:tabs>
              <w:tab w:val="right" w:leader="dot" w:pos="10762"/>
            </w:tabs>
            <w:rPr>
              <w:rFonts w:asciiTheme="minorHAnsi" w:eastAsiaTheme="minorEastAsia" w:hAnsiTheme="minorHAnsi" w:cstheme="minorBidi"/>
              <w:noProof/>
              <w:sz w:val="22"/>
              <w:szCs w:val="22"/>
              <w:lang w:eastAsia="en-GB"/>
            </w:rPr>
          </w:pPr>
          <w:hyperlink w:anchor="_Toc149250677" w:history="1">
            <w:r w:rsidR="00461E3C" w:rsidRPr="006820B1">
              <w:rPr>
                <w:rStyle w:val="Hyperlink"/>
                <w:noProof/>
              </w:rPr>
              <w:t>Links with Other Policies</w:t>
            </w:r>
            <w:r w:rsidR="00461E3C">
              <w:rPr>
                <w:noProof/>
                <w:webHidden/>
              </w:rPr>
              <w:tab/>
            </w:r>
            <w:r w:rsidR="00461E3C">
              <w:rPr>
                <w:noProof/>
                <w:webHidden/>
              </w:rPr>
              <w:fldChar w:fldCharType="begin"/>
            </w:r>
            <w:r w:rsidR="00461E3C">
              <w:rPr>
                <w:noProof/>
                <w:webHidden/>
              </w:rPr>
              <w:instrText xml:space="preserve"> PAGEREF _Toc149250677 \h </w:instrText>
            </w:r>
            <w:r w:rsidR="00461E3C">
              <w:rPr>
                <w:noProof/>
                <w:webHidden/>
              </w:rPr>
            </w:r>
            <w:r w:rsidR="00461E3C">
              <w:rPr>
                <w:noProof/>
                <w:webHidden/>
              </w:rPr>
              <w:fldChar w:fldCharType="separate"/>
            </w:r>
            <w:r w:rsidR="00EF7E7E">
              <w:rPr>
                <w:noProof/>
                <w:webHidden/>
              </w:rPr>
              <w:t>3</w:t>
            </w:r>
            <w:r w:rsidR="00461E3C">
              <w:rPr>
                <w:noProof/>
                <w:webHidden/>
              </w:rPr>
              <w:fldChar w:fldCharType="end"/>
            </w:r>
          </w:hyperlink>
        </w:p>
        <w:p w14:paraId="4C1321E1" w14:textId="77777777" w:rsidR="00461E3C" w:rsidRDefault="00BB671D">
          <w:pPr>
            <w:pStyle w:val="TOC2"/>
            <w:tabs>
              <w:tab w:val="right" w:leader="dot" w:pos="10762"/>
            </w:tabs>
            <w:rPr>
              <w:rFonts w:asciiTheme="minorHAnsi" w:eastAsiaTheme="minorEastAsia" w:hAnsiTheme="minorHAnsi" w:cstheme="minorBidi"/>
              <w:noProof/>
              <w:sz w:val="22"/>
              <w:szCs w:val="22"/>
              <w:lang w:eastAsia="en-GB"/>
            </w:rPr>
          </w:pPr>
          <w:hyperlink w:anchor="_Toc149250678" w:history="1">
            <w:r w:rsidR="00461E3C" w:rsidRPr="006820B1">
              <w:rPr>
                <w:rStyle w:val="Hyperlink"/>
                <w:noProof/>
              </w:rPr>
              <w:t>Approval</w:t>
            </w:r>
            <w:r w:rsidR="00461E3C">
              <w:rPr>
                <w:noProof/>
                <w:webHidden/>
              </w:rPr>
              <w:tab/>
            </w:r>
            <w:r w:rsidR="00461E3C">
              <w:rPr>
                <w:noProof/>
                <w:webHidden/>
              </w:rPr>
              <w:fldChar w:fldCharType="begin"/>
            </w:r>
            <w:r w:rsidR="00461E3C">
              <w:rPr>
                <w:noProof/>
                <w:webHidden/>
              </w:rPr>
              <w:instrText xml:space="preserve"> PAGEREF _Toc149250678 \h </w:instrText>
            </w:r>
            <w:r w:rsidR="00461E3C">
              <w:rPr>
                <w:noProof/>
                <w:webHidden/>
              </w:rPr>
            </w:r>
            <w:r w:rsidR="00461E3C">
              <w:rPr>
                <w:noProof/>
                <w:webHidden/>
              </w:rPr>
              <w:fldChar w:fldCharType="separate"/>
            </w:r>
            <w:r w:rsidR="00EF7E7E">
              <w:rPr>
                <w:noProof/>
                <w:webHidden/>
              </w:rPr>
              <w:t>4</w:t>
            </w:r>
            <w:r w:rsidR="00461E3C">
              <w:rPr>
                <w:noProof/>
                <w:webHidden/>
              </w:rPr>
              <w:fldChar w:fldCharType="end"/>
            </w:r>
          </w:hyperlink>
        </w:p>
        <w:p w14:paraId="1507A296" w14:textId="77777777" w:rsidR="00461E3C" w:rsidRDefault="00BB671D">
          <w:pPr>
            <w:pStyle w:val="TOC2"/>
            <w:tabs>
              <w:tab w:val="right" w:leader="dot" w:pos="10762"/>
            </w:tabs>
            <w:rPr>
              <w:rFonts w:asciiTheme="minorHAnsi" w:eastAsiaTheme="minorEastAsia" w:hAnsiTheme="minorHAnsi" w:cstheme="minorBidi"/>
              <w:noProof/>
              <w:sz w:val="22"/>
              <w:szCs w:val="22"/>
              <w:lang w:eastAsia="en-GB"/>
            </w:rPr>
          </w:pPr>
          <w:hyperlink w:anchor="_Toc149250679" w:history="1">
            <w:r w:rsidR="00461E3C" w:rsidRPr="006820B1">
              <w:rPr>
                <w:rStyle w:val="Hyperlink"/>
                <w:noProof/>
              </w:rPr>
              <w:t>Appendix 1 – Data Breach Reporting Form</w:t>
            </w:r>
            <w:r w:rsidR="00461E3C">
              <w:rPr>
                <w:noProof/>
                <w:webHidden/>
              </w:rPr>
              <w:tab/>
            </w:r>
            <w:r w:rsidR="00461E3C">
              <w:rPr>
                <w:noProof/>
                <w:webHidden/>
              </w:rPr>
              <w:fldChar w:fldCharType="begin"/>
            </w:r>
            <w:r w:rsidR="00461E3C">
              <w:rPr>
                <w:noProof/>
                <w:webHidden/>
              </w:rPr>
              <w:instrText xml:space="preserve"> PAGEREF _Toc149250679 \h </w:instrText>
            </w:r>
            <w:r w:rsidR="00461E3C">
              <w:rPr>
                <w:noProof/>
                <w:webHidden/>
              </w:rPr>
            </w:r>
            <w:r w:rsidR="00461E3C">
              <w:rPr>
                <w:noProof/>
                <w:webHidden/>
              </w:rPr>
              <w:fldChar w:fldCharType="separate"/>
            </w:r>
            <w:r w:rsidR="00EF7E7E">
              <w:rPr>
                <w:noProof/>
                <w:webHidden/>
              </w:rPr>
              <w:t>5</w:t>
            </w:r>
            <w:r w:rsidR="00461E3C">
              <w:rPr>
                <w:noProof/>
                <w:webHidden/>
              </w:rPr>
              <w:fldChar w:fldCharType="end"/>
            </w:r>
          </w:hyperlink>
        </w:p>
        <w:p w14:paraId="60F512E8" w14:textId="77777777" w:rsidR="006345D1" w:rsidRPr="006018E3" w:rsidRDefault="006345D1" w:rsidP="00301D59">
          <w:pPr>
            <w:spacing w:before="120" w:after="0"/>
          </w:pPr>
          <w:r w:rsidRPr="006018E3">
            <w:rPr>
              <w:b/>
              <w:bCs/>
              <w:noProof/>
            </w:rPr>
            <w:fldChar w:fldCharType="end"/>
          </w:r>
        </w:p>
      </w:sdtContent>
    </w:sdt>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6018E3" w:rsidRPr="006018E3" w14:paraId="3EF09DF0" w14:textId="77777777" w:rsidTr="004B5498">
        <w:tc>
          <w:tcPr>
            <w:tcW w:w="1097" w:type="dxa"/>
            <w:shd w:val="clear" w:color="auto" w:fill="FBE4D5"/>
          </w:tcPr>
          <w:p w14:paraId="34E333E3" w14:textId="77777777" w:rsidR="006018E3" w:rsidRPr="006018E3" w:rsidRDefault="006018E3" w:rsidP="00301D59">
            <w:pPr>
              <w:spacing w:line="276" w:lineRule="auto"/>
              <w:rPr>
                <w:rFonts w:ascii="Arial" w:hAnsi="Arial" w:cs="Arial"/>
                <w:b/>
                <w:bCs/>
                <w:color w:val="000000" w:themeColor="text1"/>
                <w:sz w:val="24"/>
                <w:szCs w:val="24"/>
              </w:rPr>
            </w:pPr>
            <w:r w:rsidRPr="006018E3">
              <w:rPr>
                <w:rFonts w:ascii="Arial" w:hAnsi="Arial" w:cs="Arial"/>
                <w:b/>
                <w:bCs/>
                <w:color w:val="000000" w:themeColor="text1"/>
                <w:sz w:val="24"/>
                <w:szCs w:val="24"/>
              </w:rPr>
              <w:t>Version</w:t>
            </w:r>
          </w:p>
        </w:tc>
        <w:tc>
          <w:tcPr>
            <w:tcW w:w="1421" w:type="dxa"/>
            <w:shd w:val="clear" w:color="auto" w:fill="FBE4D5"/>
          </w:tcPr>
          <w:p w14:paraId="0B4A4AA2" w14:textId="77777777" w:rsidR="006018E3" w:rsidRPr="006018E3" w:rsidRDefault="006018E3" w:rsidP="00301D59">
            <w:pPr>
              <w:spacing w:line="276" w:lineRule="auto"/>
              <w:rPr>
                <w:rFonts w:ascii="Arial" w:hAnsi="Arial" w:cs="Arial"/>
                <w:b/>
                <w:bCs/>
                <w:color w:val="000000" w:themeColor="text1"/>
                <w:sz w:val="24"/>
                <w:szCs w:val="24"/>
              </w:rPr>
            </w:pPr>
            <w:r w:rsidRPr="006018E3">
              <w:rPr>
                <w:rFonts w:ascii="Arial" w:hAnsi="Arial" w:cs="Arial"/>
                <w:b/>
                <w:bCs/>
                <w:color w:val="000000" w:themeColor="text1"/>
                <w:sz w:val="24"/>
                <w:szCs w:val="24"/>
              </w:rPr>
              <w:t>Date</w:t>
            </w:r>
          </w:p>
        </w:tc>
        <w:tc>
          <w:tcPr>
            <w:tcW w:w="7088" w:type="dxa"/>
            <w:shd w:val="clear" w:color="auto" w:fill="FBE4D5"/>
          </w:tcPr>
          <w:p w14:paraId="3C1DE10C" w14:textId="77777777" w:rsidR="006018E3" w:rsidRPr="006018E3" w:rsidRDefault="006018E3" w:rsidP="00301D59">
            <w:pPr>
              <w:spacing w:line="276" w:lineRule="auto"/>
              <w:rPr>
                <w:rFonts w:ascii="Arial" w:hAnsi="Arial" w:cs="Arial"/>
                <w:b/>
                <w:bCs/>
                <w:color w:val="000000" w:themeColor="text1"/>
                <w:sz w:val="24"/>
                <w:szCs w:val="24"/>
              </w:rPr>
            </w:pPr>
            <w:r w:rsidRPr="006018E3">
              <w:rPr>
                <w:rFonts w:ascii="Arial" w:hAnsi="Arial" w:cs="Arial"/>
                <w:b/>
                <w:bCs/>
                <w:color w:val="000000" w:themeColor="text1"/>
                <w:sz w:val="24"/>
                <w:szCs w:val="24"/>
              </w:rPr>
              <w:t>Summary of changes</w:t>
            </w:r>
          </w:p>
        </w:tc>
        <w:tc>
          <w:tcPr>
            <w:tcW w:w="1417" w:type="dxa"/>
            <w:shd w:val="clear" w:color="auto" w:fill="FBE4D5"/>
          </w:tcPr>
          <w:p w14:paraId="614F6C0A" w14:textId="77777777" w:rsidR="006018E3" w:rsidRPr="006018E3" w:rsidRDefault="006018E3" w:rsidP="00301D59">
            <w:pPr>
              <w:spacing w:line="276" w:lineRule="auto"/>
              <w:rPr>
                <w:rFonts w:ascii="Arial" w:hAnsi="Arial" w:cs="Arial"/>
                <w:b/>
                <w:bCs/>
                <w:color w:val="000000" w:themeColor="text1"/>
                <w:sz w:val="24"/>
                <w:szCs w:val="24"/>
              </w:rPr>
            </w:pPr>
            <w:r w:rsidRPr="006018E3">
              <w:rPr>
                <w:rFonts w:ascii="Arial" w:hAnsi="Arial" w:cs="Arial"/>
                <w:b/>
                <w:bCs/>
                <w:color w:val="000000" w:themeColor="text1"/>
                <w:sz w:val="24"/>
                <w:szCs w:val="24"/>
              </w:rPr>
              <w:t>Author</w:t>
            </w:r>
          </w:p>
        </w:tc>
      </w:tr>
      <w:tr w:rsidR="006018E3" w:rsidRPr="006018E3" w14:paraId="163F9A53" w14:textId="77777777" w:rsidTr="004B5498">
        <w:tc>
          <w:tcPr>
            <w:tcW w:w="1097" w:type="dxa"/>
          </w:tcPr>
          <w:p w14:paraId="2FE7E604" w14:textId="77777777" w:rsidR="006018E3" w:rsidRPr="006018E3" w:rsidRDefault="006018E3" w:rsidP="00301D59">
            <w:pPr>
              <w:spacing w:line="276" w:lineRule="auto"/>
              <w:rPr>
                <w:rFonts w:ascii="Arial" w:hAnsi="Arial" w:cs="Arial"/>
                <w:color w:val="000000" w:themeColor="text1"/>
                <w:sz w:val="24"/>
                <w:szCs w:val="24"/>
              </w:rPr>
            </w:pPr>
            <w:r w:rsidRPr="006018E3">
              <w:rPr>
                <w:rFonts w:ascii="Arial" w:hAnsi="Arial" w:cs="Arial"/>
                <w:color w:val="000000" w:themeColor="text1"/>
                <w:sz w:val="24"/>
                <w:szCs w:val="24"/>
              </w:rPr>
              <w:t>V1.0</w:t>
            </w:r>
          </w:p>
        </w:tc>
        <w:tc>
          <w:tcPr>
            <w:tcW w:w="1421" w:type="dxa"/>
          </w:tcPr>
          <w:p w14:paraId="6E6FFB85" w14:textId="77777777" w:rsidR="006018E3" w:rsidRPr="006018E3" w:rsidRDefault="006018E3" w:rsidP="00301D59">
            <w:pPr>
              <w:spacing w:line="276" w:lineRule="auto"/>
              <w:rPr>
                <w:rFonts w:ascii="Arial" w:hAnsi="Arial" w:cs="Arial"/>
                <w:color w:val="000000" w:themeColor="text1"/>
                <w:sz w:val="24"/>
                <w:szCs w:val="24"/>
              </w:rPr>
            </w:pPr>
            <w:r>
              <w:rPr>
                <w:rFonts w:ascii="Arial" w:hAnsi="Arial" w:cs="Arial"/>
                <w:color w:val="000000" w:themeColor="text1"/>
                <w:sz w:val="24"/>
                <w:szCs w:val="24"/>
              </w:rPr>
              <w:t>May</w:t>
            </w:r>
            <w:r w:rsidRPr="006018E3">
              <w:rPr>
                <w:rFonts w:ascii="Arial" w:hAnsi="Arial" w:cs="Arial"/>
                <w:color w:val="000000" w:themeColor="text1"/>
                <w:sz w:val="24"/>
                <w:szCs w:val="24"/>
              </w:rPr>
              <w:t xml:space="preserve"> 2019</w:t>
            </w:r>
          </w:p>
        </w:tc>
        <w:tc>
          <w:tcPr>
            <w:tcW w:w="7088" w:type="dxa"/>
          </w:tcPr>
          <w:p w14:paraId="591115E0" w14:textId="77777777" w:rsidR="006018E3" w:rsidRPr="006018E3" w:rsidRDefault="006018E3" w:rsidP="00301D59">
            <w:pPr>
              <w:spacing w:line="276" w:lineRule="auto"/>
              <w:rPr>
                <w:rFonts w:ascii="Arial" w:hAnsi="Arial" w:cs="Arial"/>
                <w:color w:val="000000" w:themeColor="text1"/>
                <w:sz w:val="24"/>
                <w:szCs w:val="24"/>
              </w:rPr>
            </w:pPr>
            <w:r w:rsidRPr="006018E3">
              <w:rPr>
                <w:rFonts w:ascii="Arial" w:hAnsi="Arial" w:cs="Arial"/>
                <w:color w:val="000000" w:themeColor="text1"/>
                <w:sz w:val="24"/>
                <w:szCs w:val="24"/>
              </w:rPr>
              <w:t>Initial</w:t>
            </w:r>
          </w:p>
        </w:tc>
        <w:tc>
          <w:tcPr>
            <w:tcW w:w="1417" w:type="dxa"/>
          </w:tcPr>
          <w:p w14:paraId="7F811640" w14:textId="77777777" w:rsidR="006018E3" w:rsidRPr="006018E3" w:rsidRDefault="006018E3" w:rsidP="00301D59">
            <w:pPr>
              <w:spacing w:line="276" w:lineRule="auto"/>
              <w:rPr>
                <w:rFonts w:ascii="Arial" w:hAnsi="Arial" w:cs="Arial"/>
                <w:color w:val="000000" w:themeColor="text1"/>
                <w:sz w:val="24"/>
                <w:szCs w:val="24"/>
              </w:rPr>
            </w:pPr>
            <w:r w:rsidRPr="006018E3">
              <w:rPr>
                <w:rFonts w:ascii="Arial" w:hAnsi="Arial" w:cs="Arial"/>
                <w:color w:val="000000" w:themeColor="text1"/>
                <w:sz w:val="24"/>
                <w:szCs w:val="24"/>
              </w:rPr>
              <w:t>One West</w:t>
            </w:r>
          </w:p>
        </w:tc>
      </w:tr>
      <w:tr w:rsidR="006018E3" w:rsidRPr="006018E3" w14:paraId="12C97E51" w14:textId="77777777" w:rsidTr="004B5498">
        <w:tc>
          <w:tcPr>
            <w:tcW w:w="1097" w:type="dxa"/>
          </w:tcPr>
          <w:p w14:paraId="21102C69" w14:textId="77777777" w:rsidR="006018E3" w:rsidRPr="006018E3" w:rsidRDefault="006018E3" w:rsidP="00301D59">
            <w:pPr>
              <w:spacing w:line="276" w:lineRule="auto"/>
              <w:rPr>
                <w:rFonts w:ascii="Arial" w:hAnsi="Arial" w:cs="Arial"/>
                <w:color w:val="000000" w:themeColor="text1"/>
                <w:sz w:val="24"/>
                <w:szCs w:val="24"/>
              </w:rPr>
            </w:pPr>
            <w:r w:rsidRPr="006018E3">
              <w:rPr>
                <w:rFonts w:ascii="Arial" w:hAnsi="Arial" w:cs="Arial"/>
                <w:color w:val="000000" w:themeColor="text1"/>
                <w:sz w:val="24"/>
                <w:szCs w:val="24"/>
              </w:rPr>
              <w:t>V</w:t>
            </w:r>
            <w:r>
              <w:rPr>
                <w:rFonts w:ascii="Arial" w:hAnsi="Arial" w:cs="Arial"/>
                <w:color w:val="000000" w:themeColor="text1"/>
                <w:sz w:val="24"/>
                <w:szCs w:val="24"/>
              </w:rPr>
              <w:t>1</w:t>
            </w:r>
            <w:r w:rsidRPr="006018E3">
              <w:rPr>
                <w:rFonts w:ascii="Arial" w:hAnsi="Arial" w:cs="Arial"/>
                <w:color w:val="000000" w:themeColor="text1"/>
                <w:sz w:val="24"/>
                <w:szCs w:val="24"/>
              </w:rPr>
              <w:t>.</w:t>
            </w:r>
            <w:r>
              <w:rPr>
                <w:rFonts w:ascii="Arial" w:hAnsi="Arial" w:cs="Arial"/>
                <w:color w:val="000000" w:themeColor="text1"/>
                <w:sz w:val="24"/>
                <w:szCs w:val="24"/>
              </w:rPr>
              <w:t>1</w:t>
            </w:r>
          </w:p>
        </w:tc>
        <w:tc>
          <w:tcPr>
            <w:tcW w:w="1421" w:type="dxa"/>
          </w:tcPr>
          <w:p w14:paraId="04846BD9" w14:textId="77777777" w:rsidR="006018E3" w:rsidRPr="006018E3" w:rsidRDefault="006018E3" w:rsidP="00301D59">
            <w:pPr>
              <w:spacing w:line="276" w:lineRule="auto"/>
              <w:rPr>
                <w:rFonts w:ascii="Arial" w:hAnsi="Arial" w:cs="Arial"/>
                <w:color w:val="000000" w:themeColor="text1"/>
                <w:sz w:val="24"/>
                <w:szCs w:val="24"/>
              </w:rPr>
            </w:pPr>
            <w:r>
              <w:rPr>
                <w:rFonts w:ascii="Arial" w:hAnsi="Arial" w:cs="Arial"/>
                <w:color w:val="000000" w:themeColor="text1"/>
                <w:sz w:val="24"/>
                <w:szCs w:val="24"/>
              </w:rPr>
              <w:t>June</w:t>
            </w:r>
            <w:r w:rsidRPr="006018E3">
              <w:rPr>
                <w:rFonts w:ascii="Arial" w:hAnsi="Arial" w:cs="Arial"/>
                <w:color w:val="000000" w:themeColor="text1"/>
                <w:sz w:val="24"/>
                <w:szCs w:val="24"/>
              </w:rPr>
              <w:t xml:space="preserve"> 2023</w:t>
            </w:r>
          </w:p>
        </w:tc>
        <w:tc>
          <w:tcPr>
            <w:tcW w:w="7088" w:type="dxa"/>
          </w:tcPr>
          <w:p w14:paraId="672A240B" w14:textId="77777777" w:rsidR="006018E3" w:rsidRPr="006018E3" w:rsidRDefault="006018E3" w:rsidP="00301D59">
            <w:pPr>
              <w:spacing w:line="276" w:lineRule="auto"/>
              <w:rPr>
                <w:rFonts w:ascii="Arial" w:hAnsi="Arial" w:cs="Arial"/>
                <w:color w:val="000000" w:themeColor="text1"/>
                <w:sz w:val="24"/>
                <w:szCs w:val="24"/>
              </w:rPr>
            </w:pPr>
            <w:r w:rsidRPr="006018E3">
              <w:rPr>
                <w:rFonts w:ascii="Arial" w:eastAsia="Times New Roman" w:hAnsi="Arial" w:cs="Arial"/>
                <w:sz w:val="24"/>
                <w:szCs w:val="24"/>
                <w:lang w:val="en-US"/>
              </w:rPr>
              <w:t>Removal of Security Incident Management protocol and record of work</w:t>
            </w:r>
          </w:p>
        </w:tc>
        <w:tc>
          <w:tcPr>
            <w:tcW w:w="1417" w:type="dxa"/>
          </w:tcPr>
          <w:p w14:paraId="56B5AD62" w14:textId="77777777" w:rsidR="006018E3" w:rsidRPr="006018E3" w:rsidRDefault="006018E3" w:rsidP="00301D59">
            <w:pPr>
              <w:spacing w:line="276" w:lineRule="auto"/>
              <w:rPr>
                <w:rFonts w:ascii="Arial" w:hAnsi="Arial" w:cs="Arial"/>
                <w:color w:val="000000" w:themeColor="text1"/>
                <w:sz w:val="24"/>
                <w:szCs w:val="24"/>
              </w:rPr>
            </w:pPr>
            <w:r>
              <w:rPr>
                <w:rFonts w:ascii="Arial" w:hAnsi="Arial" w:cs="Arial"/>
                <w:color w:val="000000" w:themeColor="text1"/>
                <w:sz w:val="24"/>
                <w:szCs w:val="24"/>
              </w:rPr>
              <w:t>One West</w:t>
            </w:r>
          </w:p>
        </w:tc>
      </w:tr>
      <w:tr w:rsidR="006018E3" w:rsidRPr="006018E3" w14:paraId="747E4CD0" w14:textId="77777777" w:rsidTr="004B5498">
        <w:tc>
          <w:tcPr>
            <w:tcW w:w="1097" w:type="dxa"/>
          </w:tcPr>
          <w:p w14:paraId="56FFAA9D" w14:textId="77777777" w:rsidR="006018E3" w:rsidRPr="006018E3" w:rsidRDefault="006018E3" w:rsidP="00301D59">
            <w:pPr>
              <w:spacing w:line="276" w:lineRule="auto"/>
              <w:rPr>
                <w:rFonts w:ascii="Arial" w:hAnsi="Arial" w:cs="Arial"/>
                <w:color w:val="000000" w:themeColor="text1"/>
                <w:sz w:val="24"/>
                <w:szCs w:val="24"/>
              </w:rPr>
            </w:pPr>
            <w:r w:rsidRPr="006018E3">
              <w:rPr>
                <w:rFonts w:ascii="Arial" w:hAnsi="Arial" w:cs="Arial"/>
                <w:color w:val="000000" w:themeColor="text1"/>
                <w:sz w:val="24"/>
                <w:szCs w:val="24"/>
              </w:rPr>
              <w:t>V1.2</w:t>
            </w:r>
          </w:p>
        </w:tc>
        <w:tc>
          <w:tcPr>
            <w:tcW w:w="1421" w:type="dxa"/>
          </w:tcPr>
          <w:p w14:paraId="294123ED" w14:textId="77777777" w:rsidR="006018E3" w:rsidRPr="006018E3" w:rsidRDefault="006018E3" w:rsidP="00301D59">
            <w:pPr>
              <w:spacing w:line="276" w:lineRule="auto"/>
              <w:rPr>
                <w:rFonts w:ascii="Arial" w:hAnsi="Arial" w:cs="Arial"/>
                <w:color w:val="000000" w:themeColor="text1"/>
                <w:sz w:val="24"/>
                <w:szCs w:val="24"/>
              </w:rPr>
            </w:pPr>
            <w:r w:rsidRPr="006018E3">
              <w:rPr>
                <w:rFonts w:ascii="Arial" w:hAnsi="Arial" w:cs="Arial"/>
                <w:color w:val="000000" w:themeColor="text1"/>
                <w:sz w:val="24"/>
                <w:szCs w:val="24"/>
              </w:rPr>
              <w:t>Aug 2023</w:t>
            </w:r>
          </w:p>
        </w:tc>
        <w:tc>
          <w:tcPr>
            <w:tcW w:w="7088" w:type="dxa"/>
          </w:tcPr>
          <w:p w14:paraId="430BFB3D" w14:textId="77777777" w:rsidR="006018E3" w:rsidRPr="006018E3" w:rsidRDefault="006018E3" w:rsidP="00301D59">
            <w:pPr>
              <w:spacing w:line="276" w:lineRule="auto"/>
              <w:rPr>
                <w:rFonts w:ascii="Arial" w:hAnsi="Arial" w:cs="Arial"/>
                <w:color w:val="000000" w:themeColor="text1"/>
                <w:sz w:val="24"/>
                <w:szCs w:val="24"/>
              </w:rPr>
            </w:pPr>
            <w:r>
              <w:rPr>
                <w:rFonts w:ascii="Arial" w:hAnsi="Arial" w:cs="Arial"/>
                <w:color w:val="000000" w:themeColor="text1"/>
                <w:sz w:val="24"/>
                <w:szCs w:val="24"/>
              </w:rPr>
              <w:t>Grammatical changes, and advice and tips</w:t>
            </w:r>
          </w:p>
        </w:tc>
        <w:tc>
          <w:tcPr>
            <w:tcW w:w="1417" w:type="dxa"/>
          </w:tcPr>
          <w:p w14:paraId="3DB21938" w14:textId="77777777" w:rsidR="006018E3" w:rsidRPr="006018E3" w:rsidRDefault="006018E3" w:rsidP="00301D59">
            <w:pPr>
              <w:spacing w:line="276" w:lineRule="auto"/>
              <w:rPr>
                <w:rFonts w:ascii="Arial" w:hAnsi="Arial" w:cs="Arial"/>
                <w:color w:val="000000" w:themeColor="text1"/>
                <w:sz w:val="24"/>
                <w:szCs w:val="24"/>
              </w:rPr>
            </w:pPr>
            <w:r>
              <w:rPr>
                <w:rFonts w:ascii="Arial" w:hAnsi="Arial" w:cs="Arial"/>
                <w:color w:val="000000" w:themeColor="text1"/>
                <w:sz w:val="24"/>
                <w:szCs w:val="24"/>
              </w:rPr>
              <w:t>One West</w:t>
            </w:r>
          </w:p>
        </w:tc>
      </w:tr>
      <w:tr w:rsidR="00BF4CC1" w:rsidRPr="006018E3" w14:paraId="6DAF94BE" w14:textId="77777777" w:rsidTr="004B5498">
        <w:tc>
          <w:tcPr>
            <w:tcW w:w="1097" w:type="dxa"/>
          </w:tcPr>
          <w:p w14:paraId="2C55AEBE" w14:textId="77777777" w:rsidR="00BF4CC1" w:rsidRPr="00301D59" w:rsidRDefault="00BF4CC1" w:rsidP="00301D59">
            <w:pPr>
              <w:spacing w:line="276" w:lineRule="auto"/>
              <w:rPr>
                <w:rFonts w:ascii="Arial" w:hAnsi="Arial" w:cs="Arial"/>
                <w:color w:val="000000" w:themeColor="text1"/>
                <w:sz w:val="24"/>
                <w:szCs w:val="24"/>
              </w:rPr>
            </w:pPr>
            <w:r w:rsidRPr="00301D59">
              <w:rPr>
                <w:rFonts w:ascii="Arial" w:hAnsi="Arial" w:cs="Arial"/>
                <w:color w:val="000000" w:themeColor="text1"/>
                <w:sz w:val="24"/>
                <w:szCs w:val="24"/>
              </w:rPr>
              <w:t>V2.0</w:t>
            </w:r>
          </w:p>
        </w:tc>
        <w:tc>
          <w:tcPr>
            <w:tcW w:w="1421" w:type="dxa"/>
          </w:tcPr>
          <w:p w14:paraId="6E1D6724" w14:textId="77777777" w:rsidR="00BF4CC1" w:rsidRPr="00301D59" w:rsidRDefault="00301D59" w:rsidP="00301D59">
            <w:pPr>
              <w:spacing w:line="276" w:lineRule="auto"/>
              <w:rPr>
                <w:rFonts w:ascii="Arial" w:hAnsi="Arial" w:cs="Arial"/>
                <w:color w:val="000000" w:themeColor="text1"/>
                <w:sz w:val="24"/>
                <w:szCs w:val="24"/>
              </w:rPr>
            </w:pPr>
            <w:r w:rsidRPr="00301D59">
              <w:rPr>
                <w:rFonts w:ascii="Arial" w:hAnsi="Arial" w:cs="Arial"/>
                <w:color w:val="000000" w:themeColor="text1"/>
                <w:sz w:val="24"/>
                <w:szCs w:val="24"/>
              </w:rPr>
              <w:t>Oct 2023</w:t>
            </w:r>
          </w:p>
        </w:tc>
        <w:tc>
          <w:tcPr>
            <w:tcW w:w="7088" w:type="dxa"/>
          </w:tcPr>
          <w:p w14:paraId="790AD227" w14:textId="77777777" w:rsidR="00BF4CC1" w:rsidRPr="00301D59" w:rsidRDefault="00301D59" w:rsidP="00301D59">
            <w:pPr>
              <w:spacing w:line="276" w:lineRule="auto"/>
              <w:rPr>
                <w:rFonts w:ascii="Arial" w:hAnsi="Arial" w:cs="Arial"/>
                <w:color w:val="000000" w:themeColor="text1"/>
                <w:sz w:val="24"/>
                <w:szCs w:val="24"/>
              </w:rPr>
            </w:pPr>
            <w:r w:rsidRPr="00301D59">
              <w:rPr>
                <w:rFonts w:ascii="Arial" w:hAnsi="Arial" w:cs="Arial"/>
                <w:color w:val="000000" w:themeColor="text1"/>
                <w:sz w:val="24"/>
                <w:szCs w:val="24"/>
              </w:rPr>
              <w:t>Schools and Town Council Breach Policy consolidated</w:t>
            </w:r>
          </w:p>
        </w:tc>
        <w:tc>
          <w:tcPr>
            <w:tcW w:w="1417" w:type="dxa"/>
          </w:tcPr>
          <w:p w14:paraId="2F2D0899" w14:textId="77777777" w:rsidR="00BF4CC1" w:rsidRPr="00301D59" w:rsidRDefault="00301D59" w:rsidP="00301D59">
            <w:pPr>
              <w:spacing w:line="276" w:lineRule="auto"/>
              <w:rPr>
                <w:rFonts w:ascii="Arial" w:hAnsi="Arial" w:cs="Arial"/>
                <w:color w:val="000000" w:themeColor="text1"/>
                <w:sz w:val="24"/>
                <w:szCs w:val="24"/>
              </w:rPr>
            </w:pPr>
            <w:r w:rsidRPr="00301D59">
              <w:rPr>
                <w:rFonts w:ascii="Arial" w:hAnsi="Arial" w:cs="Arial"/>
                <w:color w:val="000000" w:themeColor="text1"/>
                <w:sz w:val="24"/>
                <w:szCs w:val="24"/>
              </w:rPr>
              <w:t>One West</w:t>
            </w:r>
          </w:p>
        </w:tc>
      </w:tr>
    </w:tbl>
    <w:p w14:paraId="03EA41F3" w14:textId="77777777" w:rsidR="00203720" w:rsidRPr="00301D59" w:rsidRDefault="00BA05BF" w:rsidP="00B53B47">
      <w:pPr>
        <w:pStyle w:val="Heading2"/>
      </w:pPr>
      <w:bookmarkStart w:id="0" w:name="_Toc149250672"/>
      <w:r w:rsidRPr="00301D59">
        <w:t>Introduction</w:t>
      </w:r>
      <w:bookmarkEnd w:id="0"/>
    </w:p>
    <w:p w14:paraId="4CF0C3BE" w14:textId="77777777" w:rsidR="00BA05BF" w:rsidRPr="006018E3" w:rsidRDefault="0092121F" w:rsidP="00301D59">
      <w:pPr>
        <w:spacing w:before="120" w:after="0"/>
      </w:pPr>
      <w:r w:rsidRPr="006018E3">
        <w:rPr>
          <w:highlight w:val="yellow"/>
          <w:shd w:val="clear" w:color="auto" w:fill="E36C0A" w:themeFill="accent6" w:themeFillShade="BF"/>
        </w:rPr>
        <w:t>[</w:t>
      </w:r>
      <w:r w:rsidR="00BA05BF" w:rsidRPr="006018E3">
        <w:rPr>
          <w:highlight w:val="yellow"/>
          <w:shd w:val="clear" w:color="auto" w:fill="E36C0A" w:themeFill="accent6" w:themeFillShade="BF"/>
        </w:rPr>
        <w:t>Organisation name</w:t>
      </w:r>
      <w:r w:rsidRPr="006018E3">
        <w:rPr>
          <w:shd w:val="clear" w:color="auto" w:fill="E36C0A" w:themeFill="accent6" w:themeFillShade="BF"/>
        </w:rPr>
        <w:t>]</w:t>
      </w:r>
      <w:r w:rsidR="00BA05BF" w:rsidRPr="006018E3">
        <w:t xml:space="preserve"> issues this policy to meet the requirements </w:t>
      </w:r>
      <w:r w:rsidR="00BA05BF" w:rsidRPr="006018E3">
        <w:rPr>
          <w:rFonts w:eastAsiaTheme="minorEastAsia"/>
        </w:rPr>
        <w:t>incumbent upon</w:t>
      </w:r>
      <w:r w:rsidR="00BA05BF" w:rsidRPr="006018E3">
        <w:t xml:space="preserve"> them under</w:t>
      </w:r>
      <w:r w:rsidR="00541570" w:rsidRPr="006018E3">
        <w:t xml:space="preserve"> </w:t>
      </w:r>
      <w:r w:rsidR="00BA05BF" w:rsidRPr="006018E3">
        <w:t>the Data Protection Act 2018 for the handling of personal data in its role as a data controller</w:t>
      </w:r>
      <w:r w:rsidR="00BA05BF" w:rsidRPr="006018E3">
        <w:rPr>
          <w:rFonts w:eastAsiaTheme="minorEastAsia"/>
        </w:rPr>
        <w:t>,</w:t>
      </w:r>
      <w:r w:rsidR="00BA05BF" w:rsidRPr="006018E3">
        <w:t xml:space="preserve"> such personal data is a valuable asset and needs to be suitably protected.</w:t>
      </w:r>
    </w:p>
    <w:p w14:paraId="4B924044" w14:textId="77777777" w:rsidR="00BA05BF" w:rsidRPr="006018E3" w:rsidRDefault="00BA05BF" w:rsidP="00301D59">
      <w:pPr>
        <w:autoSpaceDE w:val="0"/>
        <w:autoSpaceDN w:val="0"/>
        <w:adjustRightInd w:val="0"/>
        <w:spacing w:before="120" w:after="0"/>
        <w:rPr>
          <w:color w:val="000000"/>
        </w:rPr>
      </w:pPr>
      <w:r w:rsidRPr="006018E3">
        <w:rPr>
          <w:color w:val="000000"/>
        </w:rPr>
        <w:t>Appropriate measures are implemented to protect personal data from incidents (either deliberately or accident</w:t>
      </w:r>
      <w:r w:rsidR="00EF7E7E">
        <w:rPr>
          <w:color w:val="000000"/>
        </w:rPr>
        <w:t>al</w:t>
      </w:r>
      <w:r w:rsidRPr="006018E3">
        <w:rPr>
          <w:color w:val="000000"/>
        </w:rPr>
        <w:t xml:space="preserve">ly) to avoid a data protection breach that could compromise security. </w:t>
      </w:r>
    </w:p>
    <w:p w14:paraId="44B84E4A" w14:textId="77777777" w:rsidR="00BA05BF" w:rsidRPr="006018E3" w:rsidRDefault="3833BB27" w:rsidP="00301D59">
      <w:pPr>
        <w:spacing w:before="120" w:after="0"/>
        <w:rPr>
          <w:rFonts w:eastAsiaTheme="minorEastAsia"/>
        </w:rPr>
      </w:pPr>
      <w:r w:rsidRPr="006018E3">
        <w:rPr>
          <w:color w:val="000000" w:themeColor="text1"/>
        </w:rPr>
        <w:t>A data breach</w:t>
      </w:r>
      <w:r w:rsidR="52700B61" w:rsidRPr="006018E3">
        <w:rPr>
          <w:color w:val="000000" w:themeColor="text1"/>
        </w:rPr>
        <w:t xml:space="preserve"> means a breach of security leading to the accidental or unlawful destruction, loss, alteration, unauthorised disclosure of, or access to, personal data. This includes breaches that are the result of both accidental and deliberate causes</w:t>
      </w:r>
      <w:r w:rsidRPr="006018E3">
        <w:rPr>
          <w:color w:val="000000" w:themeColor="text1"/>
        </w:rPr>
        <w:t>.</w:t>
      </w:r>
    </w:p>
    <w:p w14:paraId="6DA041B3" w14:textId="77777777" w:rsidR="00BA05BF" w:rsidRPr="00301D59" w:rsidRDefault="00BA05BF" w:rsidP="00B53B47">
      <w:pPr>
        <w:pStyle w:val="Heading2"/>
      </w:pPr>
      <w:bookmarkStart w:id="1" w:name="_Toc149250673"/>
      <w:r w:rsidRPr="00301D59">
        <w:t>Scope</w:t>
      </w:r>
      <w:bookmarkEnd w:id="1"/>
    </w:p>
    <w:p w14:paraId="3805618B" w14:textId="77777777" w:rsidR="0078246D" w:rsidRPr="006018E3" w:rsidRDefault="00610364" w:rsidP="00301D59">
      <w:pPr>
        <w:spacing w:before="120" w:after="0"/>
      </w:pPr>
      <w:r w:rsidRPr="006018E3">
        <w:t>T</w:t>
      </w:r>
      <w:r w:rsidR="0078246D" w:rsidRPr="006018E3">
        <w:t>his policy a</w:t>
      </w:r>
      <w:r w:rsidR="009E4F79" w:rsidRPr="006018E3">
        <w:t xml:space="preserve">pplies to all employees of </w:t>
      </w:r>
      <w:r w:rsidR="0092121F" w:rsidRPr="006018E3">
        <w:t>[</w:t>
      </w:r>
      <w:r w:rsidR="009E4F79" w:rsidRPr="006018E3">
        <w:rPr>
          <w:highlight w:val="yellow"/>
          <w:shd w:val="clear" w:color="auto" w:fill="E36C0A" w:themeFill="accent6" w:themeFillShade="BF"/>
        </w:rPr>
        <w:t>Organisation name</w:t>
      </w:r>
      <w:r w:rsidR="0092121F" w:rsidRPr="006018E3">
        <w:rPr>
          <w:shd w:val="clear" w:color="auto" w:fill="E36C0A" w:themeFill="accent6" w:themeFillShade="BF"/>
        </w:rPr>
        <w:t>]</w:t>
      </w:r>
      <w:r w:rsidR="009E4F79" w:rsidRPr="006018E3">
        <w:t xml:space="preserve"> </w:t>
      </w:r>
      <w:r w:rsidR="00E51FC1" w:rsidRPr="006018E3">
        <w:t xml:space="preserve">including contract, agency and </w:t>
      </w:r>
      <w:r w:rsidR="0078246D" w:rsidRPr="006018E3">
        <w:t>temporary staff, volunteers and employees of partner</w:t>
      </w:r>
      <w:r w:rsidR="009E4F79" w:rsidRPr="006018E3">
        <w:t xml:space="preserve"> organisations working for </w:t>
      </w:r>
      <w:r w:rsidR="0092121F" w:rsidRPr="006018E3">
        <w:t>[</w:t>
      </w:r>
      <w:r w:rsidR="009E4F79" w:rsidRPr="006018E3">
        <w:rPr>
          <w:highlight w:val="yellow"/>
          <w:shd w:val="clear" w:color="auto" w:fill="E36C0A" w:themeFill="accent6" w:themeFillShade="BF"/>
        </w:rPr>
        <w:t>Organisation name</w:t>
      </w:r>
      <w:r w:rsidR="0092121F" w:rsidRPr="006018E3">
        <w:rPr>
          <w:highlight w:val="yellow"/>
          <w:shd w:val="clear" w:color="auto" w:fill="E36C0A" w:themeFill="accent6" w:themeFillShade="BF"/>
        </w:rPr>
        <w:t>]</w:t>
      </w:r>
      <w:r w:rsidR="0078246D" w:rsidRPr="006018E3">
        <w:rPr>
          <w:highlight w:val="yellow"/>
        </w:rPr>
        <w:t>.</w:t>
      </w:r>
    </w:p>
    <w:p w14:paraId="417BF287" w14:textId="77777777" w:rsidR="00BA05BF" w:rsidRPr="00301D59" w:rsidRDefault="00BA05BF" w:rsidP="00B53B47">
      <w:pPr>
        <w:pStyle w:val="Heading2"/>
      </w:pPr>
      <w:bookmarkStart w:id="2" w:name="_Toc149250674"/>
      <w:r w:rsidRPr="00301D59">
        <w:t>Data Breaches</w:t>
      </w:r>
      <w:bookmarkEnd w:id="2"/>
    </w:p>
    <w:p w14:paraId="4B140780" w14:textId="77777777" w:rsidR="00E51FC1" w:rsidRPr="006018E3" w:rsidRDefault="00E51FC1" w:rsidP="00301D59">
      <w:pPr>
        <w:autoSpaceDE w:val="0"/>
        <w:autoSpaceDN w:val="0"/>
        <w:adjustRightInd w:val="0"/>
        <w:spacing w:before="120" w:after="0"/>
      </w:pPr>
      <w:r w:rsidRPr="006018E3">
        <w:t xml:space="preserve">For the purposes of this policy data breaches will include both </w:t>
      </w:r>
      <w:r w:rsidR="65315373" w:rsidRPr="006018E3">
        <w:t>’near misses’</w:t>
      </w:r>
      <w:r w:rsidRPr="006018E3">
        <w:t xml:space="preserve"> and confirmed incidents.</w:t>
      </w:r>
    </w:p>
    <w:p w14:paraId="5A7086E6" w14:textId="77777777" w:rsidR="00E52806" w:rsidRPr="006018E3" w:rsidRDefault="00846708" w:rsidP="00301D59">
      <w:pPr>
        <w:autoSpaceDE w:val="0"/>
        <w:autoSpaceDN w:val="0"/>
        <w:adjustRightInd w:val="0"/>
        <w:spacing w:before="120" w:after="0"/>
      </w:pPr>
      <w:r w:rsidRPr="006018E3">
        <w:t>An incident can include, but is not limited to:</w:t>
      </w:r>
    </w:p>
    <w:p w14:paraId="29F417BF" w14:textId="77777777" w:rsidR="00846708" w:rsidRPr="006018E3" w:rsidRDefault="00846708" w:rsidP="00002515">
      <w:pPr>
        <w:pStyle w:val="ListParagraph"/>
        <w:numPr>
          <w:ilvl w:val="0"/>
          <w:numId w:val="18"/>
        </w:numPr>
        <w:autoSpaceDE w:val="0"/>
        <w:autoSpaceDN w:val="0"/>
        <w:adjustRightInd w:val="0"/>
        <w:spacing w:before="120" w:after="0" w:line="240" w:lineRule="auto"/>
        <w:contextualSpacing w:val="0"/>
        <w:rPr>
          <w:color w:val="000000"/>
        </w:rPr>
      </w:pPr>
      <w:r w:rsidRPr="006018E3">
        <w:rPr>
          <w:color w:val="000000"/>
        </w:rPr>
        <w:t xml:space="preserve">Loss or theft of confidential or sensitive data or equipment on which such data is stored </w:t>
      </w:r>
      <w:r w:rsidRPr="006018E3">
        <w:rPr>
          <w:i/>
          <w:color w:val="000000"/>
        </w:rPr>
        <w:t>(e.g. loss of laptop, USB stick, iPad/tablet device, paper record</w:t>
      </w:r>
      <w:r w:rsidR="00E51FC1" w:rsidRPr="006018E3">
        <w:rPr>
          <w:i/>
          <w:color w:val="000000"/>
        </w:rPr>
        <w:t>, or access badge</w:t>
      </w:r>
      <w:r w:rsidRPr="006018E3">
        <w:rPr>
          <w:i/>
          <w:color w:val="000000"/>
        </w:rPr>
        <w:t xml:space="preserve">) </w:t>
      </w:r>
    </w:p>
    <w:p w14:paraId="143FCD56" w14:textId="77777777" w:rsidR="00846708" w:rsidRPr="006018E3" w:rsidRDefault="2D4FB751" w:rsidP="00002515">
      <w:pPr>
        <w:pStyle w:val="ListParagraph"/>
        <w:numPr>
          <w:ilvl w:val="0"/>
          <w:numId w:val="18"/>
        </w:numPr>
        <w:autoSpaceDE w:val="0"/>
        <w:autoSpaceDN w:val="0"/>
        <w:adjustRightInd w:val="0"/>
        <w:spacing w:before="120" w:after="0" w:line="240" w:lineRule="auto"/>
        <w:contextualSpacing w:val="0"/>
        <w:rPr>
          <w:color w:val="000000"/>
        </w:rPr>
      </w:pPr>
      <w:r w:rsidRPr="006018E3">
        <w:rPr>
          <w:color w:val="000000" w:themeColor="text1"/>
        </w:rPr>
        <w:t>Equipment failure (</w:t>
      </w:r>
      <w:r w:rsidR="05FFE8E8" w:rsidRPr="006018E3">
        <w:rPr>
          <w:color w:val="000000" w:themeColor="text1"/>
        </w:rPr>
        <w:t>where this leads to accidental or unlawful destruction, loss, alteration, unauthorised disclosure of, or access to, personal data)</w:t>
      </w:r>
      <w:r w:rsidR="0085178D" w:rsidRPr="006018E3">
        <w:rPr>
          <w:color w:val="000000" w:themeColor="text1"/>
        </w:rPr>
        <w:t xml:space="preserve"> </w:t>
      </w:r>
      <w:r w:rsidR="00846708" w:rsidRPr="006018E3">
        <w:rPr>
          <w:color w:val="000000"/>
        </w:rPr>
        <w:t xml:space="preserve"> </w:t>
      </w:r>
    </w:p>
    <w:p w14:paraId="6EB512A3" w14:textId="77777777" w:rsidR="00846708" w:rsidRPr="006018E3" w:rsidRDefault="00846708" w:rsidP="00002515">
      <w:pPr>
        <w:pStyle w:val="ListParagraph"/>
        <w:numPr>
          <w:ilvl w:val="0"/>
          <w:numId w:val="18"/>
        </w:numPr>
        <w:autoSpaceDE w:val="0"/>
        <w:autoSpaceDN w:val="0"/>
        <w:adjustRightInd w:val="0"/>
        <w:spacing w:before="120" w:after="0" w:line="240" w:lineRule="auto"/>
        <w:contextualSpacing w:val="0"/>
        <w:rPr>
          <w:color w:val="000000"/>
        </w:rPr>
      </w:pPr>
      <w:r w:rsidRPr="006018E3">
        <w:rPr>
          <w:color w:val="000000"/>
        </w:rPr>
        <w:lastRenderedPageBreak/>
        <w:t>Unauthorised use of, access to</w:t>
      </w:r>
      <w:r w:rsidR="000B6310" w:rsidRPr="006018E3">
        <w:rPr>
          <w:color w:val="000000"/>
        </w:rPr>
        <w:t>,</w:t>
      </w:r>
      <w:r w:rsidRPr="006018E3">
        <w:rPr>
          <w:color w:val="000000"/>
        </w:rPr>
        <w:t xml:space="preserve"> or modification of data or information systems </w:t>
      </w:r>
    </w:p>
    <w:p w14:paraId="3398F279" w14:textId="77777777" w:rsidR="00846708" w:rsidRPr="006018E3" w:rsidRDefault="00846708" w:rsidP="00002515">
      <w:pPr>
        <w:pStyle w:val="ListParagraph"/>
        <w:numPr>
          <w:ilvl w:val="0"/>
          <w:numId w:val="18"/>
        </w:numPr>
        <w:autoSpaceDE w:val="0"/>
        <w:autoSpaceDN w:val="0"/>
        <w:adjustRightInd w:val="0"/>
        <w:spacing w:before="120" w:after="0" w:line="240" w:lineRule="auto"/>
        <w:contextualSpacing w:val="0"/>
        <w:rPr>
          <w:color w:val="000000"/>
        </w:rPr>
      </w:pPr>
      <w:r w:rsidRPr="006018E3">
        <w:rPr>
          <w:color w:val="000000"/>
        </w:rPr>
        <w:t xml:space="preserve">Attempts (failed or successful) to gain unauthorised access to information or IT system(s) </w:t>
      </w:r>
    </w:p>
    <w:p w14:paraId="0D9ADE28" w14:textId="77777777" w:rsidR="00846708" w:rsidRPr="006018E3" w:rsidRDefault="00846708" w:rsidP="00002515">
      <w:pPr>
        <w:pStyle w:val="ListParagraph"/>
        <w:numPr>
          <w:ilvl w:val="0"/>
          <w:numId w:val="18"/>
        </w:numPr>
        <w:autoSpaceDE w:val="0"/>
        <w:autoSpaceDN w:val="0"/>
        <w:adjustRightInd w:val="0"/>
        <w:spacing w:before="120" w:after="0" w:line="240" w:lineRule="auto"/>
        <w:contextualSpacing w:val="0"/>
        <w:rPr>
          <w:i/>
          <w:color w:val="000000"/>
        </w:rPr>
      </w:pPr>
      <w:r w:rsidRPr="006018E3">
        <w:rPr>
          <w:color w:val="000000"/>
        </w:rPr>
        <w:t xml:space="preserve">Unauthorised disclosure of sensitive / confidential data </w:t>
      </w:r>
      <w:r w:rsidRPr="006018E3">
        <w:rPr>
          <w:i/>
          <w:color w:val="000000"/>
        </w:rPr>
        <w:t>(e.g. login details, emails to the wrong recipient, not using BCC</w:t>
      </w:r>
      <w:r w:rsidR="00E51FC1" w:rsidRPr="006018E3">
        <w:rPr>
          <w:i/>
          <w:color w:val="000000"/>
        </w:rPr>
        <w:t>, post to the wrong address</w:t>
      </w:r>
      <w:r w:rsidRPr="006018E3">
        <w:rPr>
          <w:i/>
          <w:color w:val="000000"/>
        </w:rPr>
        <w:t>)</w:t>
      </w:r>
    </w:p>
    <w:p w14:paraId="094961FA" w14:textId="77777777" w:rsidR="00846708" w:rsidRPr="006018E3" w:rsidRDefault="00846708" w:rsidP="00002515">
      <w:pPr>
        <w:pStyle w:val="ListParagraph"/>
        <w:numPr>
          <w:ilvl w:val="0"/>
          <w:numId w:val="18"/>
        </w:numPr>
        <w:autoSpaceDE w:val="0"/>
        <w:autoSpaceDN w:val="0"/>
        <w:adjustRightInd w:val="0"/>
        <w:spacing w:before="120" w:after="0" w:line="240" w:lineRule="auto"/>
        <w:contextualSpacing w:val="0"/>
        <w:rPr>
          <w:color w:val="000000"/>
        </w:rPr>
      </w:pPr>
      <w:r w:rsidRPr="006018E3">
        <w:rPr>
          <w:color w:val="000000"/>
        </w:rPr>
        <w:t xml:space="preserve">Hacking attack </w:t>
      </w:r>
    </w:p>
    <w:p w14:paraId="5F406532" w14:textId="77777777" w:rsidR="00846708" w:rsidRPr="006018E3" w:rsidRDefault="00846708" w:rsidP="00002515">
      <w:pPr>
        <w:pStyle w:val="ListParagraph"/>
        <w:numPr>
          <w:ilvl w:val="0"/>
          <w:numId w:val="18"/>
        </w:numPr>
        <w:autoSpaceDE w:val="0"/>
        <w:autoSpaceDN w:val="0"/>
        <w:adjustRightInd w:val="0"/>
        <w:spacing w:before="120" w:after="0" w:line="240" w:lineRule="auto"/>
        <w:contextualSpacing w:val="0"/>
        <w:rPr>
          <w:color w:val="000000"/>
        </w:rPr>
      </w:pPr>
      <w:r w:rsidRPr="006018E3">
        <w:rPr>
          <w:color w:val="000000"/>
        </w:rPr>
        <w:t xml:space="preserve">Unforeseen circumstances </w:t>
      </w:r>
      <w:r w:rsidR="3433BE09" w:rsidRPr="006018E3">
        <w:rPr>
          <w:color w:val="000000" w:themeColor="text1"/>
        </w:rPr>
        <w:t>(where this leads t</w:t>
      </w:r>
      <w:r w:rsidR="1EC78E25" w:rsidRPr="006018E3">
        <w:rPr>
          <w:color w:val="000000" w:themeColor="text1"/>
        </w:rPr>
        <w:t>o accidental or unlawful destruction, loss, alteration, unauthorised disclosure of, or access to, personal data)</w:t>
      </w:r>
      <w:r w:rsidR="0A224D81" w:rsidRPr="006018E3">
        <w:rPr>
          <w:color w:val="000000" w:themeColor="text1"/>
        </w:rPr>
        <w:t xml:space="preserve"> </w:t>
      </w:r>
      <w:r w:rsidRPr="006018E3">
        <w:rPr>
          <w:color w:val="000000"/>
        </w:rPr>
        <w:t xml:space="preserve">such as a fire or flood </w:t>
      </w:r>
    </w:p>
    <w:p w14:paraId="447723E7" w14:textId="77777777" w:rsidR="00846708" w:rsidRPr="006018E3" w:rsidRDefault="00846708" w:rsidP="00002515">
      <w:pPr>
        <w:pStyle w:val="ListParagraph"/>
        <w:numPr>
          <w:ilvl w:val="0"/>
          <w:numId w:val="18"/>
        </w:numPr>
        <w:autoSpaceDE w:val="0"/>
        <w:autoSpaceDN w:val="0"/>
        <w:adjustRightInd w:val="0"/>
        <w:spacing w:before="120" w:after="0" w:line="240" w:lineRule="auto"/>
        <w:contextualSpacing w:val="0"/>
        <w:rPr>
          <w:color w:val="000000"/>
        </w:rPr>
      </w:pPr>
      <w:r w:rsidRPr="006018E3">
        <w:rPr>
          <w:color w:val="000000"/>
        </w:rPr>
        <w:t xml:space="preserve">Human error </w:t>
      </w:r>
    </w:p>
    <w:p w14:paraId="29A92E9C" w14:textId="77777777" w:rsidR="00700869" w:rsidRPr="006018E3" w:rsidRDefault="00700869" w:rsidP="00002515">
      <w:pPr>
        <w:pStyle w:val="ListParagraph"/>
        <w:numPr>
          <w:ilvl w:val="0"/>
          <w:numId w:val="18"/>
        </w:numPr>
        <w:autoSpaceDE w:val="0"/>
        <w:autoSpaceDN w:val="0"/>
        <w:adjustRightInd w:val="0"/>
        <w:spacing w:before="120" w:after="0" w:line="240" w:lineRule="auto"/>
        <w:contextualSpacing w:val="0"/>
        <w:rPr>
          <w:color w:val="000000"/>
        </w:rPr>
      </w:pPr>
      <w:r w:rsidRPr="006018E3">
        <w:rPr>
          <w:color w:val="000000"/>
        </w:rPr>
        <w:t>Breaches of policy such as</w:t>
      </w:r>
    </w:p>
    <w:p w14:paraId="5A6DDA68" w14:textId="77777777" w:rsidR="00700869" w:rsidRPr="006018E3" w:rsidRDefault="00700869" w:rsidP="00002515">
      <w:pPr>
        <w:pStyle w:val="ListParagraph"/>
        <w:numPr>
          <w:ilvl w:val="1"/>
          <w:numId w:val="18"/>
        </w:numPr>
        <w:autoSpaceDE w:val="0"/>
        <w:autoSpaceDN w:val="0"/>
        <w:adjustRightInd w:val="0"/>
        <w:spacing w:before="120" w:after="0" w:line="240" w:lineRule="auto"/>
        <w:contextualSpacing w:val="0"/>
        <w:rPr>
          <w:color w:val="000000"/>
        </w:rPr>
      </w:pPr>
      <w:r w:rsidRPr="006018E3">
        <w:rPr>
          <w:color w:val="000000"/>
        </w:rPr>
        <w:t xml:space="preserve">Server </w:t>
      </w:r>
      <w:r w:rsidR="00F60D5B">
        <w:rPr>
          <w:color w:val="000000"/>
        </w:rPr>
        <w:t>r</w:t>
      </w:r>
      <w:r w:rsidRPr="006018E3">
        <w:rPr>
          <w:color w:val="000000"/>
        </w:rPr>
        <w:t>oom door left open</w:t>
      </w:r>
    </w:p>
    <w:p w14:paraId="4360A96A" w14:textId="77777777" w:rsidR="00700869" w:rsidRPr="006018E3" w:rsidRDefault="00700869" w:rsidP="00002515">
      <w:pPr>
        <w:pStyle w:val="ListParagraph"/>
        <w:numPr>
          <w:ilvl w:val="1"/>
          <w:numId w:val="18"/>
        </w:numPr>
        <w:autoSpaceDE w:val="0"/>
        <w:autoSpaceDN w:val="0"/>
        <w:adjustRightInd w:val="0"/>
        <w:spacing w:before="120" w:after="0" w:line="240" w:lineRule="auto"/>
        <w:contextualSpacing w:val="0"/>
        <w:rPr>
          <w:color w:val="000000"/>
        </w:rPr>
      </w:pPr>
      <w:r w:rsidRPr="006018E3">
        <w:rPr>
          <w:color w:val="000000"/>
        </w:rPr>
        <w:t>Filing cabinets left unlocked</w:t>
      </w:r>
    </w:p>
    <w:p w14:paraId="6E5014FB" w14:textId="77777777" w:rsidR="00700869" w:rsidRPr="006018E3" w:rsidRDefault="00700869" w:rsidP="00002515">
      <w:pPr>
        <w:pStyle w:val="ListParagraph"/>
        <w:numPr>
          <w:ilvl w:val="1"/>
          <w:numId w:val="18"/>
        </w:numPr>
        <w:autoSpaceDE w:val="0"/>
        <w:autoSpaceDN w:val="0"/>
        <w:adjustRightInd w:val="0"/>
        <w:spacing w:before="120" w:after="0" w:line="240" w:lineRule="auto"/>
        <w:contextualSpacing w:val="0"/>
        <w:rPr>
          <w:color w:val="000000"/>
        </w:rPr>
      </w:pPr>
      <w:r w:rsidRPr="006018E3">
        <w:rPr>
          <w:color w:val="000000"/>
        </w:rPr>
        <w:t xml:space="preserve">Temporary loss / misplacement of confidential or sensitive data or equipment on which such data is stored </w:t>
      </w:r>
      <w:r w:rsidRPr="006018E3">
        <w:rPr>
          <w:i/>
          <w:color w:val="000000"/>
        </w:rPr>
        <w:t xml:space="preserve">(e.g. loss of laptop, USB stick, iPad/tablet device, paper record, or access badge) </w:t>
      </w:r>
    </w:p>
    <w:p w14:paraId="1141DA59" w14:textId="77777777" w:rsidR="00E52806" w:rsidRPr="006018E3" w:rsidRDefault="00700869" w:rsidP="00002515">
      <w:pPr>
        <w:autoSpaceDE w:val="0"/>
        <w:autoSpaceDN w:val="0"/>
        <w:adjustRightInd w:val="0"/>
        <w:spacing w:before="120" w:after="0" w:line="240" w:lineRule="auto"/>
        <w:rPr>
          <w:color w:val="000000"/>
        </w:rPr>
      </w:pPr>
      <w:r w:rsidRPr="006018E3">
        <w:rPr>
          <w:color w:val="000000"/>
        </w:rPr>
        <w:t>Near misses can include, but are not limited to, scenarios such as emails sent to the wrong recipient where a non-delivery report bounces back.</w:t>
      </w:r>
    </w:p>
    <w:p w14:paraId="266230DF" w14:textId="77777777" w:rsidR="00BA05BF" w:rsidRPr="002F0CA6" w:rsidRDefault="3833BB27" w:rsidP="00B53B47">
      <w:pPr>
        <w:pStyle w:val="Heading2"/>
      </w:pPr>
      <w:bookmarkStart w:id="3" w:name="_Toc149250675"/>
      <w:r w:rsidRPr="002F0CA6">
        <w:t xml:space="preserve">Risk Assessment and </w:t>
      </w:r>
      <w:r w:rsidR="00BA05BF" w:rsidRPr="002F0CA6">
        <w:t>Reporting</w:t>
      </w:r>
      <w:bookmarkEnd w:id="3"/>
    </w:p>
    <w:p w14:paraId="1FF998C1" w14:textId="77777777" w:rsidR="008B425D" w:rsidRPr="006018E3" w:rsidRDefault="00E51FC1" w:rsidP="00301D59">
      <w:pPr>
        <w:autoSpaceDE w:val="0"/>
        <w:autoSpaceDN w:val="0"/>
        <w:adjustRightInd w:val="0"/>
        <w:spacing w:before="120" w:after="0"/>
        <w:rPr>
          <w:rFonts w:eastAsia="Arial"/>
        </w:rPr>
      </w:pPr>
      <w:r w:rsidRPr="006018E3">
        <w:t xml:space="preserve">The quick response to a suspected or actual data breach is key. </w:t>
      </w:r>
      <w:r w:rsidR="006018E3">
        <w:t xml:space="preserve"> </w:t>
      </w:r>
      <w:r w:rsidR="65315373" w:rsidRPr="006018E3">
        <w:t>W</w:t>
      </w:r>
      <w:r w:rsidR="52700B61" w:rsidRPr="006018E3">
        <w:t xml:space="preserve">hen a security incident takes place, it should be quickly established whether a personal data breach has occurred and, if so, appropriate steps should be promptly taken to address it. </w:t>
      </w:r>
    </w:p>
    <w:p w14:paraId="4565F15D" w14:textId="77777777" w:rsidR="008B425D" w:rsidRPr="006018E3" w:rsidRDefault="52700B61" w:rsidP="00301D59">
      <w:pPr>
        <w:autoSpaceDE w:val="0"/>
        <w:autoSpaceDN w:val="0"/>
        <w:adjustRightInd w:val="0"/>
        <w:spacing w:before="120" w:after="0"/>
        <w:rPr>
          <w:rFonts w:eastAsia="Arial"/>
        </w:rPr>
      </w:pPr>
      <w:r w:rsidRPr="006018E3">
        <w:t>The focus of risk regarding breach reporting is on the potential negative consequences for individuals.</w:t>
      </w:r>
      <w:r w:rsidRPr="006018E3">
        <w:rPr>
          <w:rFonts w:eastAsia="Verdana"/>
          <w:color w:val="000000" w:themeColor="text1"/>
        </w:rPr>
        <w:t xml:space="preserve"> </w:t>
      </w:r>
      <w:r w:rsidR="006018E3">
        <w:rPr>
          <w:rFonts w:eastAsia="Verdana"/>
          <w:color w:val="000000" w:themeColor="text1"/>
        </w:rPr>
        <w:t xml:space="preserve"> </w:t>
      </w:r>
      <w:r w:rsidRPr="006018E3">
        <w:rPr>
          <w:rFonts w:eastAsia="Verdana"/>
          <w:color w:val="000000" w:themeColor="text1"/>
        </w:rPr>
        <w:t>O</w:t>
      </w:r>
      <w:r w:rsidRPr="006018E3">
        <w:rPr>
          <w:rFonts w:eastAsia="Arial"/>
          <w:color w:val="000000" w:themeColor="text1"/>
        </w:rPr>
        <w:t>n becoming aware of a breach, you should contain it and assess the potential adverse consequences for individuals, based on how serious or substantial these are, and how likely they are to happen.</w:t>
      </w:r>
    </w:p>
    <w:p w14:paraId="72E96109" w14:textId="77777777" w:rsidR="00E5098B" w:rsidRPr="006018E3" w:rsidRDefault="0085178D" w:rsidP="00301D59">
      <w:pPr>
        <w:autoSpaceDE w:val="0"/>
        <w:autoSpaceDN w:val="0"/>
        <w:adjustRightInd w:val="0"/>
        <w:spacing w:before="120" w:after="0"/>
      </w:pPr>
      <w:r w:rsidRPr="006018E3">
        <w:t>All parties</w:t>
      </w:r>
      <w:r w:rsidR="00E51FC1" w:rsidRPr="006018E3">
        <w:t xml:space="preserve"> in scope of this policy have a responsibility to report a suspected or actual data breach. If this is discovered or occurs out of hours</w:t>
      </w:r>
      <w:r w:rsidR="65315373" w:rsidRPr="006018E3">
        <w:t>,</w:t>
      </w:r>
      <w:r w:rsidR="00E51FC1" w:rsidRPr="006018E3">
        <w:t xml:space="preserve"> this should be reported as soon as practically possible</w:t>
      </w:r>
      <w:r w:rsidR="52700B61" w:rsidRPr="006018E3">
        <w:t xml:space="preserve"> to the person responsible for the management of personal data breaches within the organisation</w:t>
      </w:r>
      <w:r w:rsidR="00E51FC1" w:rsidRPr="006018E3">
        <w:t xml:space="preserve">. This should be done through the completion of </w:t>
      </w:r>
      <w:r w:rsidR="00761E1D" w:rsidRPr="006018E3">
        <w:t xml:space="preserve">the reporting form in </w:t>
      </w:r>
      <w:hyperlink w:anchor="Ap1Incidentreporting">
        <w:r w:rsidR="034D518E" w:rsidRPr="006018E3">
          <w:rPr>
            <w:rStyle w:val="Hyperlink"/>
          </w:rPr>
          <w:t>Appendix 1</w:t>
        </w:r>
      </w:hyperlink>
      <w:r w:rsidR="00E51FC1" w:rsidRPr="006018E3">
        <w:t xml:space="preserve">, which </w:t>
      </w:r>
      <w:r w:rsidR="65315373" w:rsidRPr="006018E3">
        <w:t>should be</w:t>
      </w:r>
      <w:r w:rsidR="00E51FC1" w:rsidRPr="006018E3">
        <w:t xml:space="preserve"> sent to </w:t>
      </w:r>
      <w:r w:rsidR="00E51FC1" w:rsidRPr="006018E3">
        <w:rPr>
          <w:highlight w:val="yellow"/>
        </w:rPr>
        <w:t>[INSERT</w:t>
      </w:r>
      <w:r w:rsidR="009C785C" w:rsidRPr="006018E3">
        <w:rPr>
          <w:highlight w:val="yellow"/>
        </w:rPr>
        <w:t xml:space="preserve"> </w:t>
      </w:r>
      <w:r w:rsidR="790DCFC9" w:rsidRPr="006018E3">
        <w:rPr>
          <w:highlight w:val="yellow"/>
        </w:rPr>
        <w:t>RELEVANT</w:t>
      </w:r>
      <w:r w:rsidR="00F75F5E" w:rsidRPr="006018E3">
        <w:rPr>
          <w:highlight w:val="yellow"/>
        </w:rPr>
        <w:t xml:space="preserve"> CONTACT DETAILS</w:t>
      </w:r>
      <w:r w:rsidR="790DCFC9" w:rsidRPr="006018E3">
        <w:rPr>
          <w:highlight w:val="yellow"/>
        </w:rPr>
        <w:t xml:space="preserve"> WITHIN </w:t>
      </w:r>
      <w:r w:rsidR="00D07AE6" w:rsidRPr="006018E3">
        <w:rPr>
          <w:highlight w:val="yellow"/>
        </w:rPr>
        <w:t>ORGANISATION]</w:t>
      </w:r>
      <w:r w:rsidR="006018E3">
        <w:rPr>
          <w:highlight w:val="yellow"/>
        </w:rPr>
        <w:t>,</w:t>
      </w:r>
      <w:r w:rsidR="00F75F5E" w:rsidRPr="006018E3">
        <w:rPr>
          <w:highlight w:val="yellow"/>
        </w:rPr>
        <w:t xml:space="preserve"> </w:t>
      </w:r>
      <w:r w:rsidR="00F75F5E" w:rsidRPr="006018E3">
        <w:t xml:space="preserve">who will liaise with </w:t>
      </w:r>
      <w:r w:rsidR="008327F2" w:rsidRPr="006018E3">
        <w:t>its Data Protection Officer (</w:t>
      </w:r>
      <w:r w:rsidR="379D07B0" w:rsidRPr="006018E3">
        <w:t>One West</w:t>
      </w:r>
      <w:r w:rsidR="00F75F5E" w:rsidRPr="006018E3">
        <w:t>).</w:t>
      </w:r>
    </w:p>
    <w:p w14:paraId="7E3C97D1" w14:textId="77777777" w:rsidR="00BA05BF" w:rsidRPr="006018E3" w:rsidRDefault="52700B61" w:rsidP="00301D59">
      <w:pPr>
        <w:autoSpaceDE w:val="0"/>
        <w:autoSpaceDN w:val="0"/>
        <w:adjustRightInd w:val="0"/>
        <w:spacing w:before="120" w:after="0"/>
      </w:pPr>
      <w:r w:rsidRPr="006018E3">
        <w:rPr>
          <w:b/>
          <w:bCs/>
          <w:color w:val="ED6800"/>
        </w:rPr>
        <w:t xml:space="preserve">Notify the ICO (if </w:t>
      </w:r>
      <w:r w:rsidR="00301D59" w:rsidRPr="006018E3">
        <w:rPr>
          <w:b/>
          <w:bCs/>
          <w:color w:val="ED6800"/>
        </w:rPr>
        <w:t>necessary)</w:t>
      </w:r>
      <w:r w:rsidR="00301D59" w:rsidRPr="006018E3">
        <w:rPr>
          <w:color w:val="000000" w:themeColor="text1"/>
        </w:rPr>
        <w:t xml:space="preserve"> If</w:t>
      </w:r>
      <w:r w:rsidR="006018E3" w:rsidRPr="006018E3">
        <w:rPr>
          <w:color w:val="000000" w:themeColor="text1"/>
        </w:rPr>
        <w:t xml:space="preserve"> </w:t>
      </w:r>
      <w:r w:rsidR="00D07AE6" w:rsidRPr="006018E3">
        <w:rPr>
          <w:color w:val="000000" w:themeColor="text1"/>
        </w:rPr>
        <w:t>the</w:t>
      </w:r>
      <w:r w:rsidR="6A87718C" w:rsidRPr="006018E3">
        <w:rPr>
          <w:color w:val="000000" w:themeColor="text1"/>
        </w:rPr>
        <w:t xml:space="preserve"> personal </w:t>
      </w:r>
      <w:r w:rsidR="6A87718C" w:rsidRPr="006018E3">
        <w:t xml:space="preserve">data breach is likely to result in a risk to the rights and freedoms of an individual(s), the incident </w:t>
      </w:r>
      <w:r w:rsidR="00B53B47">
        <w:t>must</w:t>
      </w:r>
      <w:r w:rsidR="6A87718C" w:rsidRPr="006018E3">
        <w:t xml:space="preserve"> be reported to the Information Commissioner’s Office (ICO), no later than 72 hours after becoming aware of the breach. </w:t>
      </w:r>
      <w:r w:rsidR="006018E3">
        <w:t xml:space="preserve"> </w:t>
      </w:r>
      <w:r w:rsidR="46D370EB" w:rsidRPr="006018E3">
        <w:t>It is</w:t>
      </w:r>
      <w:r w:rsidR="006018E3">
        <w:t>,</w:t>
      </w:r>
      <w:r w:rsidR="46D370EB" w:rsidRPr="006018E3">
        <w:t xml:space="preserve"> therefore</w:t>
      </w:r>
      <w:r w:rsidR="006018E3">
        <w:t>,</w:t>
      </w:r>
      <w:r w:rsidR="46D370EB" w:rsidRPr="006018E3">
        <w:t xml:space="preserve"> crucial that you report any data breach (regardless of the severity) to your Data Protection Officer (DPO) as soon practically possible.</w:t>
      </w:r>
      <w:r w:rsidR="34629FF1" w:rsidRPr="006018E3">
        <w:t xml:space="preserve"> </w:t>
      </w:r>
      <w:r w:rsidR="006018E3">
        <w:t xml:space="preserve"> </w:t>
      </w:r>
      <w:r w:rsidR="34629FF1" w:rsidRPr="006018E3">
        <w:t>It is especially important to report data breaches promptly where there is low staff availability and or a Bank Holiday.</w:t>
      </w:r>
      <w:r w:rsidR="46D370EB" w:rsidRPr="006018E3">
        <w:t xml:space="preserve"> </w:t>
      </w:r>
      <w:r w:rsidR="006018E3">
        <w:t xml:space="preserve"> </w:t>
      </w:r>
      <w:r w:rsidR="46D370EB" w:rsidRPr="006018E3">
        <w:t>The DPO will advise on whether to notify the ICO, however the final decision will rest with the organisation.</w:t>
      </w:r>
      <w:r w:rsidR="006018E3">
        <w:t xml:space="preserve"> </w:t>
      </w:r>
      <w:r w:rsidR="46D370EB" w:rsidRPr="006018E3">
        <w:t xml:space="preserve"> If a decision to report is made, then </w:t>
      </w:r>
      <w:r w:rsidR="4C779379" w:rsidRPr="006018E3">
        <w:t xml:space="preserve">it is the </w:t>
      </w:r>
      <w:r w:rsidR="006018E3">
        <w:t>o</w:t>
      </w:r>
      <w:r w:rsidR="4C779379" w:rsidRPr="006018E3">
        <w:t xml:space="preserve">rganisation's responsibility to liaise with the ICO to ensure the report is sent off. </w:t>
      </w:r>
    </w:p>
    <w:p w14:paraId="75992F5F" w14:textId="77777777" w:rsidR="52700B61" w:rsidRPr="006018E3" w:rsidRDefault="52700B61" w:rsidP="00301D59">
      <w:pPr>
        <w:autoSpaceDE w:val="0"/>
        <w:autoSpaceDN w:val="0"/>
        <w:adjustRightInd w:val="0"/>
        <w:spacing w:before="120" w:after="0"/>
      </w:pPr>
      <w:r w:rsidRPr="006018E3">
        <w:rPr>
          <w:b/>
          <w:bCs/>
          <w:color w:val="ED6800"/>
        </w:rPr>
        <w:t xml:space="preserve">Notify data subjects (if </w:t>
      </w:r>
      <w:r w:rsidR="00002515" w:rsidRPr="006018E3">
        <w:rPr>
          <w:b/>
          <w:bCs/>
          <w:color w:val="ED6800"/>
        </w:rPr>
        <w:t>necessary)</w:t>
      </w:r>
      <w:r w:rsidR="00002515" w:rsidRPr="006018E3">
        <w:t xml:space="preserve"> </w:t>
      </w:r>
      <w:r w:rsidR="00002515">
        <w:t>If</w:t>
      </w:r>
      <w:r w:rsidRPr="006018E3">
        <w:t xml:space="preserve"> the breach is likely to result in a high risk to the rights and freedoms of individuals then you should promptly inform those affected, particularly if there is a need </w:t>
      </w:r>
      <w:r w:rsidRPr="006018E3">
        <w:lastRenderedPageBreak/>
        <w:t xml:space="preserve">to mitigate an immediate risk of damage to them. </w:t>
      </w:r>
      <w:r w:rsidR="006018E3">
        <w:t xml:space="preserve"> </w:t>
      </w:r>
      <w:r w:rsidRPr="006018E3">
        <w:t>One of the main reasons for informing individuals is to help them take steps to protect themselves from the effect of a breach.</w:t>
      </w:r>
      <w:r w:rsidR="00D872EA" w:rsidRPr="006018E3">
        <w:t xml:space="preserve"> </w:t>
      </w:r>
      <w:r w:rsidR="006018E3">
        <w:t xml:space="preserve"> </w:t>
      </w:r>
      <w:r w:rsidRPr="006018E3">
        <w:t>When notifying individuals, you should consider including the following:</w:t>
      </w:r>
    </w:p>
    <w:p w14:paraId="10BB58DC" w14:textId="77777777" w:rsidR="0D5E420D" w:rsidRPr="006018E3" w:rsidRDefault="0D5E420D" w:rsidP="00002515">
      <w:pPr>
        <w:pStyle w:val="ListParagraph"/>
        <w:numPr>
          <w:ilvl w:val="0"/>
          <w:numId w:val="28"/>
        </w:numPr>
        <w:spacing w:before="120" w:after="0" w:line="240" w:lineRule="auto"/>
        <w:contextualSpacing w:val="0"/>
        <w:rPr>
          <w:rFonts w:eastAsiaTheme="minorEastAsia"/>
        </w:rPr>
      </w:pPr>
      <w:r w:rsidRPr="006018E3">
        <w:rPr>
          <w:rFonts w:eastAsiaTheme="minorEastAsia"/>
        </w:rPr>
        <w:t>Outline what has occurred and apologise</w:t>
      </w:r>
      <w:r w:rsidR="006018E3">
        <w:rPr>
          <w:rFonts w:eastAsiaTheme="minorEastAsia"/>
        </w:rPr>
        <w:t>.</w:t>
      </w:r>
    </w:p>
    <w:p w14:paraId="7E4CA172" w14:textId="77777777" w:rsidR="0D5E420D" w:rsidRPr="006018E3" w:rsidRDefault="0D5E420D" w:rsidP="00002515">
      <w:pPr>
        <w:pStyle w:val="ListParagraph"/>
        <w:numPr>
          <w:ilvl w:val="0"/>
          <w:numId w:val="28"/>
        </w:numPr>
        <w:spacing w:before="120" w:after="0" w:line="240" w:lineRule="auto"/>
        <w:contextualSpacing w:val="0"/>
        <w:rPr>
          <w:rFonts w:eastAsiaTheme="minorEastAsia"/>
        </w:rPr>
      </w:pPr>
      <w:r w:rsidRPr="006018E3">
        <w:rPr>
          <w:rFonts w:eastAsiaTheme="minorEastAsia"/>
        </w:rPr>
        <w:t>Provide name and contact details of lead officer or relevant manager for further information</w:t>
      </w:r>
      <w:r w:rsidR="006018E3">
        <w:rPr>
          <w:rFonts w:eastAsiaTheme="minorEastAsia"/>
        </w:rPr>
        <w:t>.</w:t>
      </w:r>
    </w:p>
    <w:p w14:paraId="5CDA9516" w14:textId="77777777" w:rsidR="0D5E420D" w:rsidRPr="006018E3" w:rsidRDefault="0D5E420D" w:rsidP="00002515">
      <w:pPr>
        <w:pStyle w:val="ListParagraph"/>
        <w:numPr>
          <w:ilvl w:val="0"/>
          <w:numId w:val="28"/>
        </w:numPr>
        <w:spacing w:before="120" w:after="0" w:line="240" w:lineRule="auto"/>
        <w:contextualSpacing w:val="0"/>
        <w:rPr>
          <w:rFonts w:eastAsiaTheme="minorEastAsia"/>
        </w:rPr>
      </w:pPr>
      <w:r w:rsidRPr="006018E3">
        <w:rPr>
          <w:rFonts w:eastAsiaTheme="minorEastAsia"/>
        </w:rPr>
        <w:t>Describe any likely consequences</w:t>
      </w:r>
      <w:r w:rsidR="006018E3">
        <w:rPr>
          <w:rFonts w:eastAsiaTheme="minorEastAsia"/>
        </w:rPr>
        <w:t>.</w:t>
      </w:r>
    </w:p>
    <w:p w14:paraId="489664CD" w14:textId="77777777" w:rsidR="0D5E420D" w:rsidRPr="006018E3" w:rsidRDefault="0D5E420D" w:rsidP="00002515">
      <w:pPr>
        <w:pStyle w:val="ListParagraph"/>
        <w:numPr>
          <w:ilvl w:val="0"/>
          <w:numId w:val="28"/>
        </w:numPr>
        <w:spacing w:before="120" w:after="0" w:line="240" w:lineRule="auto"/>
        <w:contextualSpacing w:val="0"/>
        <w:rPr>
          <w:rFonts w:eastAsiaTheme="minorEastAsia"/>
        </w:rPr>
      </w:pPr>
      <w:r w:rsidRPr="006018E3">
        <w:rPr>
          <w:rFonts w:eastAsiaTheme="minorEastAsia"/>
        </w:rPr>
        <w:t>Describe any measures taken or proposed to be taken to address the breach including any measures to mitigate its possible adverse effects</w:t>
      </w:r>
      <w:r w:rsidR="006018E3">
        <w:rPr>
          <w:rFonts w:eastAsiaTheme="minorEastAsia"/>
        </w:rPr>
        <w:t>.</w:t>
      </w:r>
    </w:p>
    <w:p w14:paraId="4CA5F752" w14:textId="77777777" w:rsidR="0D5E420D" w:rsidRPr="006018E3" w:rsidRDefault="0D5E420D" w:rsidP="00002515">
      <w:pPr>
        <w:pStyle w:val="ListParagraph"/>
        <w:numPr>
          <w:ilvl w:val="0"/>
          <w:numId w:val="28"/>
        </w:numPr>
        <w:spacing w:before="120" w:after="0" w:line="240" w:lineRule="auto"/>
        <w:contextualSpacing w:val="0"/>
        <w:rPr>
          <w:rFonts w:eastAsiaTheme="minorEastAsia"/>
        </w:rPr>
      </w:pPr>
      <w:r w:rsidRPr="006018E3">
        <w:rPr>
          <w:rFonts w:eastAsiaTheme="minorEastAsia"/>
        </w:rPr>
        <w:t>Advise whether the ICO has been notified</w:t>
      </w:r>
      <w:r w:rsidR="006018E3">
        <w:rPr>
          <w:rFonts w:eastAsiaTheme="minorEastAsia"/>
        </w:rPr>
        <w:t>.</w:t>
      </w:r>
    </w:p>
    <w:p w14:paraId="160DDF61" w14:textId="77777777" w:rsidR="0D5E420D" w:rsidRPr="006018E3" w:rsidRDefault="0D5E420D" w:rsidP="00002515">
      <w:pPr>
        <w:pStyle w:val="ListParagraph"/>
        <w:numPr>
          <w:ilvl w:val="0"/>
          <w:numId w:val="28"/>
        </w:numPr>
        <w:spacing w:before="120" w:after="0" w:line="240" w:lineRule="auto"/>
        <w:contextualSpacing w:val="0"/>
        <w:rPr>
          <w:rFonts w:eastAsiaTheme="minorEastAsia"/>
        </w:rPr>
      </w:pPr>
      <w:r w:rsidRPr="006018E3">
        <w:rPr>
          <w:rFonts w:eastAsiaTheme="minorEastAsia"/>
        </w:rPr>
        <w:t>Record notification to the data subject in breach log.</w:t>
      </w:r>
    </w:p>
    <w:p w14:paraId="2D3F56DE" w14:textId="77777777" w:rsidR="009F5C87" w:rsidRPr="002F0CA6" w:rsidRDefault="009F5C87" w:rsidP="00B53B47">
      <w:pPr>
        <w:pStyle w:val="Heading2"/>
      </w:pPr>
      <w:bookmarkStart w:id="4" w:name="_Toc149250676"/>
      <w:r w:rsidRPr="002F0CA6">
        <w:t xml:space="preserve">Monitoring and </w:t>
      </w:r>
      <w:r w:rsidR="00D07AE6" w:rsidRPr="002F0CA6">
        <w:t>C</w:t>
      </w:r>
      <w:r w:rsidRPr="002F0CA6">
        <w:t>ompliance</w:t>
      </w:r>
      <w:bookmarkEnd w:id="4"/>
    </w:p>
    <w:p w14:paraId="71F45930" w14:textId="77777777" w:rsidR="0078246D" w:rsidRPr="006018E3" w:rsidRDefault="249EC95E" w:rsidP="00301D59">
      <w:pPr>
        <w:spacing w:before="120" w:after="0"/>
        <w:rPr>
          <w:rFonts w:eastAsiaTheme="minorEastAsia"/>
        </w:rPr>
      </w:pPr>
      <w:r w:rsidRPr="006018E3">
        <w:rPr>
          <w:rFonts w:eastAsiaTheme="minorEastAsia"/>
        </w:rPr>
        <w:t>Compliance with this policy shall be monitored through a review process managed by [</w:t>
      </w:r>
      <w:r w:rsidRPr="006018E3">
        <w:rPr>
          <w:rFonts w:eastAsiaTheme="minorEastAsia"/>
          <w:highlight w:val="yellow"/>
        </w:rPr>
        <w:t>INSERT RELEVANT DETAILS WITHIN ORGANISATION</w:t>
      </w:r>
      <w:r w:rsidRPr="006018E3">
        <w:rPr>
          <w:rFonts w:eastAsiaTheme="minorEastAsia"/>
        </w:rPr>
        <w:t xml:space="preserve">]. </w:t>
      </w:r>
      <w:r w:rsidR="001D7323" w:rsidRPr="006018E3">
        <w:rPr>
          <w:rFonts w:eastAsiaTheme="minorEastAsia"/>
        </w:rPr>
        <w:t>All personal data breaches (and near misses) should be recorded whether or not they have been reported to the ICO. The breach log will include the facts of the b</w:t>
      </w:r>
      <w:r w:rsidR="6FAEB32C" w:rsidRPr="006018E3">
        <w:rPr>
          <w:rFonts w:eastAsiaTheme="minorEastAsia"/>
        </w:rPr>
        <w:t>reach, its effects and the remedial action taken.</w:t>
      </w:r>
      <w:r w:rsidR="000B6310" w:rsidRPr="006018E3">
        <w:rPr>
          <w:rFonts w:eastAsiaTheme="minorEastAsia"/>
        </w:rPr>
        <w:t xml:space="preserve"> </w:t>
      </w:r>
      <w:r w:rsidR="52700B61" w:rsidRPr="006018E3">
        <w:rPr>
          <w:rFonts w:eastAsiaTheme="minorEastAsia"/>
        </w:rPr>
        <w:t>Staff should be aware, that a deliberate or reckless disregard of this policy could result in disciplinary action being taken</w:t>
      </w:r>
      <w:r w:rsidR="5A081972" w:rsidRPr="006018E3">
        <w:rPr>
          <w:rFonts w:eastAsiaTheme="minorEastAsia"/>
        </w:rPr>
        <w:t>.</w:t>
      </w:r>
    </w:p>
    <w:p w14:paraId="460E7EC6" w14:textId="77777777" w:rsidR="0D5E420D" w:rsidRPr="006018E3" w:rsidRDefault="0D5E420D" w:rsidP="00301D59">
      <w:pPr>
        <w:spacing w:before="120" w:after="0"/>
        <w:rPr>
          <w:rFonts w:eastAsiaTheme="minorEastAsia"/>
          <w:i/>
          <w:iCs/>
        </w:rPr>
      </w:pPr>
      <w:r w:rsidRPr="006018E3">
        <w:rPr>
          <w:rFonts w:eastAsiaTheme="minorEastAsia"/>
          <w:i/>
          <w:iCs/>
        </w:rPr>
        <w:t>Learning from experience</w:t>
      </w:r>
    </w:p>
    <w:p w14:paraId="352240FB" w14:textId="77777777" w:rsidR="00104F9E" w:rsidRPr="006018E3" w:rsidRDefault="0D5E420D" w:rsidP="00301D59">
      <w:pPr>
        <w:autoSpaceDE w:val="0"/>
        <w:autoSpaceDN w:val="0"/>
        <w:adjustRightInd w:val="0"/>
        <w:spacing w:before="120" w:after="0"/>
        <w:rPr>
          <w:color w:val="000000"/>
        </w:rPr>
      </w:pPr>
      <w:r w:rsidRPr="006018E3">
        <w:t>The relevant manager should, in consultation with the DPO, undertake a</w:t>
      </w:r>
      <w:r w:rsidR="00104F9E" w:rsidRPr="006018E3">
        <w:rPr>
          <w:color w:val="000000"/>
        </w:rPr>
        <w:t xml:space="preserve"> review of existing controls to determine their adequacy, and whether any corrective action should be taken to minimise the risk of similar incidents occurring. </w:t>
      </w:r>
      <w:r w:rsidR="0028344C" w:rsidRPr="006018E3">
        <w:rPr>
          <w:color w:val="000000"/>
        </w:rPr>
        <w:t xml:space="preserve"> </w:t>
      </w:r>
      <w:r w:rsidR="00104F9E" w:rsidRPr="006018E3">
        <w:rPr>
          <w:color w:val="000000"/>
        </w:rPr>
        <w:t xml:space="preserve">The review </w:t>
      </w:r>
      <w:r w:rsidRPr="006018E3">
        <w:rPr>
          <w:rFonts w:eastAsiaTheme="minorEastAsia"/>
        </w:rPr>
        <w:t>should</w:t>
      </w:r>
      <w:r w:rsidR="00104F9E" w:rsidRPr="006018E3">
        <w:rPr>
          <w:color w:val="000000"/>
        </w:rPr>
        <w:t xml:space="preserve"> consider: </w:t>
      </w:r>
    </w:p>
    <w:p w14:paraId="7E23A8DC" w14:textId="77777777" w:rsidR="0085178D" w:rsidRPr="006018E3" w:rsidRDefault="0028344C" w:rsidP="00002515">
      <w:pPr>
        <w:pStyle w:val="ListParagraph"/>
        <w:numPr>
          <w:ilvl w:val="0"/>
          <w:numId w:val="27"/>
        </w:numPr>
        <w:autoSpaceDE w:val="0"/>
        <w:autoSpaceDN w:val="0"/>
        <w:adjustRightInd w:val="0"/>
        <w:spacing w:before="120" w:after="0" w:line="240" w:lineRule="auto"/>
        <w:contextualSpacing w:val="0"/>
        <w:rPr>
          <w:rFonts w:eastAsiaTheme="minorEastAsia"/>
        </w:rPr>
      </w:pPr>
      <w:r w:rsidRPr="006018E3">
        <w:rPr>
          <w:color w:val="000000"/>
        </w:rPr>
        <w:t>Whether policy controls are sufficient</w:t>
      </w:r>
      <w:r w:rsidR="00F60D5B">
        <w:rPr>
          <w:color w:val="000000"/>
        </w:rPr>
        <w:t>.</w:t>
      </w:r>
    </w:p>
    <w:p w14:paraId="3911EB4B" w14:textId="77777777" w:rsidR="0085178D" w:rsidRPr="006018E3" w:rsidRDefault="0D5E420D" w:rsidP="00002515">
      <w:pPr>
        <w:pStyle w:val="ListParagraph"/>
        <w:numPr>
          <w:ilvl w:val="0"/>
          <w:numId w:val="27"/>
        </w:numPr>
        <w:autoSpaceDE w:val="0"/>
        <w:autoSpaceDN w:val="0"/>
        <w:adjustRightInd w:val="0"/>
        <w:spacing w:before="120" w:after="0" w:line="240" w:lineRule="auto"/>
        <w:contextualSpacing w:val="0"/>
        <w:rPr>
          <w:rFonts w:eastAsiaTheme="minorEastAsia"/>
        </w:rPr>
      </w:pPr>
      <w:r w:rsidRPr="006018E3">
        <w:rPr>
          <w:rFonts w:eastAsiaTheme="minorEastAsia"/>
        </w:rPr>
        <w:t>Whether the breach occurred due to system error or human error or both</w:t>
      </w:r>
      <w:r w:rsidR="00F60D5B">
        <w:rPr>
          <w:rFonts w:eastAsiaTheme="minorEastAsia"/>
        </w:rPr>
        <w:t>.</w:t>
      </w:r>
    </w:p>
    <w:p w14:paraId="7F7C8152" w14:textId="77777777" w:rsidR="0085178D" w:rsidRPr="006018E3" w:rsidRDefault="0028344C" w:rsidP="00002515">
      <w:pPr>
        <w:pStyle w:val="ListParagraph"/>
        <w:numPr>
          <w:ilvl w:val="0"/>
          <w:numId w:val="27"/>
        </w:numPr>
        <w:autoSpaceDE w:val="0"/>
        <w:autoSpaceDN w:val="0"/>
        <w:adjustRightInd w:val="0"/>
        <w:spacing w:before="120" w:after="0" w:line="240" w:lineRule="auto"/>
        <w:contextualSpacing w:val="0"/>
        <w:rPr>
          <w:rFonts w:eastAsiaTheme="minorEastAsia"/>
        </w:rPr>
      </w:pPr>
      <w:r w:rsidRPr="006018E3">
        <w:rPr>
          <w:color w:val="000000"/>
        </w:rPr>
        <w:t>Whether training and awareness can be amended and/or improved</w:t>
      </w:r>
      <w:r w:rsidR="0D5E420D" w:rsidRPr="006018E3">
        <w:rPr>
          <w:rFonts w:eastAsiaTheme="minorEastAsia"/>
        </w:rPr>
        <w:t xml:space="preserve"> (if a report to the ICO</w:t>
      </w:r>
      <w:r w:rsidR="00104F9E" w:rsidRPr="006018E3">
        <w:rPr>
          <w:color w:val="000000"/>
        </w:rPr>
        <w:t xml:space="preserve"> is </w:t>
      </w:r>
      <w:r w:rsidR="0D5E420D" w:rsidRPr="006018E3">
        <w:rPr>
          <w:rFonts w:eastAsiaTheme="minorEastAsia"/>
        </w:rPr>
        <w:t>made, they are likely to seek details of training that has been undertaken)</w:t>
      </w:r>
      <w:r w:rsidR="00F60D5B">
        <w:rPr>
          <w:rFonts w:eastAsiaTheme="minorEastAsia"/>
        </w:rPr>
        <w:t>.</w:t>
      </w:r>
    </w:p>
    <w:p w14:paraId="667A2843" w14:textId="77777777" w:rsidR="0085178D" w:rsidRPr="006018E3" w:rsidRDefault="00104F9E" w:rsidP="00002515">
      <w:pPr>
        <w:pStyle w:val="ListParagraph"/>
        <w:numPr>
          <w:ilvl w:val="0"/>
          <w:numId w:val="27"/>
        </w:numPr>
        <w:autoSpaceDE w:val="0"/>
        <w:autoSpaceDN w:val="0"/>
        <w:adjustRightInd w:val="0"/>
        <w:spacing w:before="120" w:after="0" w:line="240" w:lineRule="auto"/>
        <w:contextualSpacing w:val="0"/>
        <w:rPr>
          <w:rFonts w:eastAsiaTheme="minorEastAsia"/>
        </w:rPr>
      </w:pPr>
      <w:r w:rsidRPr="006018E3">
        <w:rPr>
          <w:color w:val="000000"/>
        </w:rPr>
        <w:t>Where the biggest risks are appa</w:t>
      </w:r>
      <w:r w:rsidR="0028344C" w:rsidRPr="006018E3">
        <w:rPr>
          <w:color w:val="000000"/>
        </w:rPr>
        <w:t>r</w:t>
      </w:r>
      <w:r w:rsidRPr="006018E3">
        <w:rPr>
          <w:color w:val="000000"/>
        </w:rPr>
        <w:t xml:space="preserve">ent and </w:t>
      </w:r>
      <w:r w:rsidR="003E4A68" w:rsidRPr="006018E3">
        <w:rPr>
          <w:color w:val="000000"/>
        </w:rPr>
        <w:t>any additional mitigations</w:t>
      </w:r>
      <w:r w:rsidR="00F60D5B">
        <w:rPr>
          <w:color w:val="000000"/>
        </w:rPr>
        <w:t>.</w:t>
      </w:r>
    </w:p>
    <w:p w14:paraId="77678DBE" w14:textId="77777777" w:rsidR="0085178D" w:rsidRPr="006018E3" w:rsidRDefault="00104F9E" w:rsidP="00002515">
      <w:pPr>
        <w:pStyle w:val="ListParagraph"/>
        <w:numPr>
          <w:ilvl w:val="0"/>
          <w:numId w:val="27"/>
        </w:numPr>
        <w:autoSpaceDE w:val="0"/>
        <w:autoSpaceDN w:val="0"/>
        <w:adjustRightInd w:val="0"/>
        <w:spacing w:before="120" w:after="0" w:line="240" w:lineRule="auto"/>
        <w:contextualSpacing w:val="0"/>
        <w:rPr>
          <w:rFonts w:eastAsiaTheme="minorEastAsia"/>
        </w:rPr>
      </w:pPr>
      <w:r w:rsidRPr="006018E3">
        <w:rPr>
          <w:color w:val="000000"/>
        </w:rPr>
        <w:t>Whether meth</w:t>
      </w:r>
      <w:r w:rsidR="008327F2" w:rsidRPr="006018E3">
        <w:rPr>
          <w:color w:val="000000"/>
        </w:rPr>
        <w:t>ods of transmission are secure</w:t>
      </w:r>
      <w:r w:rsidR="00F60D5B">
        <w:rPr>
          <w:color w:val="000000"/>
        </w:rPr>
        <w:t>.</w:t>
      </w:r>
    </w:p>
    <w:p w14:paraId="5AB5B872" w14:textId="77777777" w:rsidR="0D5E420D" w:rsidRPr="006018E3" w:rsidRDefault="0028344C" w:rsidP="00002515">
      <w:pPr>
        <w:pStyle w:val="ListParagraph"/>
        <w:numPr>
          <w:ilvl w:val="0"/>
          <w:numId w:val="27"/>
        </w:numPr>
        <w:autoSpaceDE w:val="0"/>
        <w:autoSpaceDN w:val="0"/>
        <w:adjustRightInd w:val="0"/>
        <w:spacing w:before="120" w:after="0" w:line="240" w:lineRule="auto"/>
        <w:contextualSpacing w:val="0"/>
        <w:rPr>
          <w:rFonts w:eastAsiaTheme="minorEastAsia"/>
        </w:rPr>
      </w:pPr>
      <w:r w:rsidRPr="006018E3">
        <w:rPr>
          <w:color w:val="000000"/>
        </w:rPr>
        <w:t xml:space="preserve">If </w:t>
      </w:r>
      <w:r w:rsidR="00830958" w:rsidRPr="006018E3">
        <w:rPr>
          <w:rFonts w:eastAsiaTheme="minorEastAsia"/>
          <w:i/>
          <w:iCs/>
        </w:rPr>
        <w:t>l</w:t>
      </w:r>
      <w:r w:rsidR="0D5E420D" w:rsidRPr="006018E3">
        <w:rPr>
          <w:rFonts w:eastAsiaTheme="minorEastAsia"/>
          <w:i/>
          <w:iCs/>
        </w:rPr>
        <w:t>earning from experience</w:t>
      </w:r>
      <w:r w:rsidR="0D5E420D" w:rsidRPr="006018E3">
        <w:rPr>
          <w:rFonts w:eastAsiaTheme="minorEastAsia"/>
        </w:rPr>
        <w:t xml:space="preserve"> </w:t>
      </w:r>
      <w:r w:rsidR="00F60D5B">
        <w:rPr>
          <w:rFonts w:eastAsiaTheme="minorEastAsia"/>
        </w:rPr>
        <w:t>may</w:t>
      </w:r>
      <w:r w:rsidR="0D5E420D" w:rsidRPr="006018E3">
        <w:rPr>
          <w:rFonts w:eastAsiaTheme="minorEastAsia"/>
        </w:rPr>
        <w:t xml:space="preserve"> be disseminated to all staff (where possible without identifying the person responsible).</w:t>
      </w:r>
    </w:p>
    <w:p w14:paraId="0871C229" w14:textId="77777777" w:rsidR="00991374" w:rsidRPr="002F0CA6" w:rsidRDefault="00991374" w:rsidP="00B53B47">
      <w:pPr>
        <w:pStyle w:val="Heading2"/>
      </w:pPr>
      <w:bookmarkStart w:id="5" w:name="_Toc149250677"/>
      <w:r w:rsidRPr="002F0CA6">
        <w:t>Links with Other Policies</w:t>
      </w:r>
      <w:bookmarkEnd w:id="5"/>
    </w:p>
    <w:p w14:paraId="0F326315" w14:textId="77777777" w:rsidR="00991374" w:rsidRPr="006018E3" w:rsidRDefault="00991374" w:rsidP="00301D59">
      <w:pPr>
        <w:spacing w:before="120" w:after="0"/>
        <w:rPr>
          <w:rFonts w:eastAsiaTheme="minorEastAsia"/>
        </w:rPr>
      </w:pPr>
      <w:r w:rsidRPr="006018E3">
        <w:rPr>
          <w:rFonts w:eastAsiaTheme="minorEastAsia"/>
        </w:rPr>
        <w:t>This policy should be read in conjunction with other relevant policies, including but not limited to:</w:t>
      </w:r>
    </w:p>
    <w:p w14:paraId="1B0FDB59" w14:textId="77777777" w:rsidR="00991374" w:rsidRPr="006018E3" w:rsidRDefault="00991374" w:rsidP="00B53B47">
      <w:pPr>
        <w:pStyle w:val="ListParagraph"/>
        <w:numPr>
          <w:ilvl w:val="0"/>
          <w:numId w:val="29"/>
        </w:numPr>
        <w:spacing w:before="120" w:after="0" w:line="240" w:lineRule="auto"/>
        <w:contextualSpacing w:val="0"/>
        <w:rPr>
          <w:rFonts w:eastAsiaTheme="minorEastAsia"/>
        </w:rPr>
      </w:pPr>
      <w:r w:rsidRPr="006018E3">
        <w:rPr>
          <w:rFonts w:eastAsiaTheme="minorEastAsia"/>
        </w:rPr>
        <w:t>Data Protection Policy</w:t>
      </w:r>
    </w:p>
    <w:p w14:paraId="4A5E9A15" w14:textId="77777777" w:rsidR="00991374" w:rsidRPr="006018E3" w:rsidRDefault="00991374" w:rsidP="00B53B47">
      <w:pPr>
        <w:pStyle w:val="ListParagraph"/>
        <w:numPr>
          <w:ilvl w:val="0"/>
          <w:numId w:val="29"/>
        </w:numPr>
        <w:spacing w:before="120" w:after="0" w:line="240" w:lineRule="auto"/>
        <w:contextualSpacing w:val="0"/>
        <w:rPr>
          <w:rFonts w:eastAsiaTheme="minorEastAsia"/>
        </w:rPr>
      </w:pPr>
      <w:r w:rsidRPr="006018E3">
        <w:rPr>
          <w:rFonts w:eastAsiaTheme="minorEastAsia"/>
        </w:rPr>
        <w:t>Information Security Policy</w:t>
      </w:r>
    </w:p>
    <w:p w14:paraId="2A49ECAD" w14:textId="77777777" w:rsidR="00991374" w:rsidRDefault="00991374" w:rsidP="00B53B47">
      <w:pPr>
        <w:pStyle w:val="ListParagraph"/>
        <w:numPr>
          <w:ilvl w:val="0"/>
          <w:numId w:val="29"/>
        </w:numPr>
        <w:spacing w:before="120" w:after="0" w:line="240" w:lineRule="auto"/>
        <w:contextualSpacing w:val="0"/>
        <w:rPr>
          <w:rFonts w:eastAsiaTheme="minorEastAsia"/>
        </w:rPr>
      </w:pPr>
      <w:r w:rsidRPr="006018E3">
        <w:rPr>
          <w:rFonts w:eastAsiaTheme="minorEastAsia"/>
        </w:rPr>
        <w:t>Staff Acceptable Usage Policy (AUP)</w:t>
      </w:r>
    </w:p>
    <w:p w14:paraId="7109628A" w14:textId="77777777" w:rsidR="002F0CA6" w:rsidRDefault="002F0CA6" w:rsidP="00B53B47">
      <w:pPr>
        <w:pStyle w:val="ListParagraph"/>
        <w:numPr>
          <w:ilvl w:val="0"/>
          <w:numId w:val="29"/>
        </w:numPr>
        <w:spacing w:before="120" w:after="0" w:line="240" w:lineRule="auto"/>
        <w:contextualSpacing w:val="0"/>
        <w:rPr>
          <w:rFonts w:eastAsia="Times New Roman"/>
        </w:rPr>
      </w:pPr>
      <w:r w:rsidRPr="00967169">
        <w:rPr>
          <w:rFonts w:eastAsia="Times New Roman"/>
          <w:highlight w:val="yellow"/>
        </w:rPr>
        <w:t xml:space="preserve">Insert </w:t>
      </w:r>
      <w:r>
        <w:rPr>
          <w:rFonts w:eastAsia="Times New Roman"/>
          <w:highlight w:val="yellow"/>
        </w:rPr>
        <w:t xml:space="preserve">any </w:t>
      </w:r>
      <w:r w:rsidRPr="00967169">
        <w:rPr>
          <w:rFonts w:eastAsia="Times New Roman"/>
          <w:highlight w:val="yellow"/>
        </w:rPr>
        <w:t>additional relevant polic</w:t>
      </w:r>
      <w:r>
        <w:rPr>
          <w:rFonts w:eastAsia="Times New Roman"/>
          <w:highlight w:val="yellow"/>
        </w:rPr>
        <w:t>ies</w:t>
      </w:r>
      <w:r w:rsidRPr="00967169">
        <w:rPr>
          <w:rFonts w:eastAsia="Times New Roman"/>
          <w:highlight w:val="yellow"/>
        </w:rPr>
        <w:t xml:space="preserve"> and localised guidance</w:t>
      </w:r>
      <w:r w:rsidR="00461E3C">
        <w:rPr>
          <w:rFonts w:eastAsia="Times New Roman"/>
        </w:rPr>
        <w:t>.</w:t>
      </w:r>
    </w:p>
    <w:p w14:paraId="10164318" w14:textId="77777777" w:rsidR="00461E3C" w:rsidRPr="002F0CA6" w:rsidRDefault="00461E3C" w:rsidP="00461E3C">
      <w:pPr>
        <w:pStyle w:val="ListParagraph"/>
        <w:spacing w:before="120" w:after="0" w:line="240" w:lineRule="auto"/>
        <w:contextualSpacing w:val="0"/>
        <w:rPr>
          <w:rFonts w:eastAsia="Times New Roman"/>
        </w:rPr>
      </w:pPr>
    </w:p>
    <w:p w14:paraId="4118A60B" w14:textId="77777777" w:rsidR="000B6310" w:rsidRPr="002F0CA6" w:rsidRDefault="00991374" w:rsidP="00B53B47">
      <w:pPr>
        <w:pStyle w:val="Heading2"/>
      </w:pPr>
      <w:bookmarkStart w:id="6" w:name="_Toc109211694"/>
      <w:bookmarkStart w:id="7" w:name="_Toc149250678"/>
      <w:r w:rsidRPr="002F0CA6">
        <w:lastRenderedPageBreak/>
        <w:t>Approval</w:t>
      </w:r>
      <w:bookmarkEnd w:id="6"/>
      <w:bookmarkEnd w:id="7"/>
    </w:p>
    <w:p w14:paraId="69A6C1EB" w14:textId="77777777" w:rsidR="00991374" w:rsidRPr="006018E3" w:rsidRDefault="00991374" w:rsidP="00301D59">
      <w:pPr>
        <w:spacing w:before="120" w:after="0"/>
      </w:pPr>
      <w:r w:rsidRPr="006018E3">
        <w:t xml:space="preserve">This policy was approved by the </w:t>
      </w:r>
      <w:r w:rsidR="1EF24D6A" w:rsidRPr="006018E3">
        <w:rPr>
          <w:highlight w:val="yellow"/>
        </w:rPr>
        <w:t xml:space="preserve">Appropriate Senior Staff </w:t>
      </w:r>
      <w:r w:rsidRPr="006018E3">
        <w:t xml:space="preserve">on </w:t>
      </w:r>
      <w:r w:rsidRPr="006018E3">
        <w:rPr>
          <w:highlight w:val="yellow"/>
        </w:rPr>
        <w:t>[DATE]</w:t>
      </w:r>
    </w:p>
    <w:p w14:paraId="3D6A50FA" w14:textId="77777777" w:rsidR="00991374" w:rsidRPr="006018E3" w:rsidRDefault="00991374" w:rsidP="00301D59">
      <w:pPr>
        <w:spacing w:before="120" w:after="0"/>
      </w:pPr>
      <w:r w:rsidRPr="006018E3">
        <w:t xml:space="preserve">Signed: </w:t>
      </w:r>
      <w:r w:rsidRPr="006018E3">
        <w:rPr>
          <w:highlight w:val="yellow"/>
        </w:rPr>
        <w:t>[NAME &amp; ROLE]</w:t>
      </w:r>
    </w:p>
    <w:p w14:paraId="32B16348" w14:textId="77777777" w:rsidR="00ED45FF" w:rsidRPr="006018E3" w:rsidRDefault="00A169F7" w:rsidP="00301D59">
      <w:pPr>
        <w:spacing w:before="120" w:after="0"/>
        <w:rPr>
          <w:rFonts w:eastAsiaTheme="minorEastAsia"/>
          <w:b/>
        </w:rPr>
      </w:pPr>
      <w:r w:rsidRPr="006018E3">
        <w:rPr>
          <w:rFonts w:eastAsiaTheme="minorEastAsia"/>
          <w:b/>
        </w:rPr>
        <w:br w:type="page"/>
      </w:r>
    </w:p>
    <w:p w14:paraId="5A3AA08A" w14:textId="77777777" w:rsidR="000B6310" w:rsidRPr="002F0CA6" w:rsidRDefault="00761E1D" w:rsidP="00B53B47">
      <w:pPr>
        <w:pStyle w:val="Heading2"/>
      </w:pPr>
      <w:bookmarkStart w:id="8" w:name="_Toc149250679"/>
      <w:r w:rsidRPr="002F0CA6">
        <w:lastRenderedPageBreak/>
        <w:t>Appendix 1 – Data</w:t>
      </w:r>
      <w:bookmarkStart w:id="9" w:name="Ap1Incidentreporting"/>
      <w:bookmarkEnd w:id="9"/>
      <w:r w:rsidRPr="002F0CA6">
        <w:t xml:space="preserve"> </w:t>
      </w:r>
      <w:r w:rsidR="006345D1" w:rsidRPr="002F0CA6">
        <w:t>Breach</w:t>
      </w:r>
      <w:r w:rsidRPr="002F0CA6">
        <w:t xml:space="preserve"> Reporting Form</w:t>
      </w:r>
      <w:bookmarkEnd w:id="8"/>
    </w:p>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5353"/>
        <w:gridCol w:w="5670"/>
      </w:tblGrid>
      <w:tr w:rsidR="006345D1" w:rsidRPr="006018E3" w14:paraId="71E21DFF" w14:textId="77777777" w:rsidTr="002F0CA6">
        <w:trPr>
          <w:trHeight w:val="567"/>
        </w:trPr>
        <w:tc>
          <w:tcPr>
            <w:tcW w:w="11023" w:type="dxa"/>
            <w:gridSpan w:val="2"/>
            <w:shd w:val="clear" w:color="auto" w:fill="FBE4D5"/>
            <w:vAlign w:val="center"/>
          </w:tcPr>
          <w:p w14:paraId="162DB0BE" w14:textId="77777777" w:rsidR="006345D1" w:rsidRPr="006018E3" w:rsidRDefault="006345D1" w:rsidP="00301D59">
            <w:pPr>
              <w:rPr>
                <w:rFonts w:ascii="Arial" w:hAnsi="Arial" w:cs="Arial"/>
                <w:b/>
                <w:sz w:val="24"/>
                <w:szCs w:val="24"/>
              </w:rPr>
            </w:pPr>
            <w:r w:rsidRPr="006018E3">
              <w:rPr>
                <w:rFonts w:ascii="Arial" w:hAnsi="Arial" w:cs="Arial"/>
                <w:b/>
                <w:sz w:val="24"/>
                <w:szCs w:val="24"/>
              </w:rPr>
              <w:t>1. About the incident</w:t>
            </w:r>
          </w:p>
        </w:tc>
      </w:tr>
      <w:tr w:rsidR="006345D1" w:rsidRPr="006018E3" w14:paraId="7557CDE5" w14:textId="77777777" w:rsidTr="0084410A">
        <w:trPr>
          <w:trHeight w:val="567"/>
        </w:trPr>
        <w:tc>
          <w:tcPr>
            <w:tcW w:w="5353" w:type="dxa"/>
            <w:shd w:val="clear" w:color="auto" w:fill="FBE4D5"/>
            <w:vAlign w:val="center"/>
          </w:tcPr>
          <w:p w14:paraId="0AA5A997"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Date and time of incident</w:t>
            </w:r>
          </w:p>
        </w:tc>
        <w:tc>
          <w:tcPr>
            <w:tcW w:w="5670" w:type="dxa"/>
            <w:vAlign w:val="center"/>
          </w:tcPr>
          <w:p w14:paraId="1067B357"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7B736271" w14:textId="77777777" w:rsidTr="0084410A">
        <w:trPr>
          <w:trHeight w:val="567"/>
        </w:trPr>
        <w:tc>
          <w:tcPr>
            <w:tcW w:w="5353" w:type="dxa"/>
            <w:shd w:val="clear" w:color="auto" w:fill="FBE4D5"/>
            <w:vAlign w:val="center"/>
          </w:tcPr>
          <w:p w14:paraId="4482BA5C"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Where did the incident occur?</w:t>
            </w:r>
          </w:p>
        </w:tc>
        <w:tc>
          <w:tcPr>
            <w:tcW w:w="5670" w:type="dxa"/>
            <w:vAlign w:val="center"/>
          </w:tcPr>
          <w:p w14:paraId="6634321D"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16D7E7DB" w14:textId="77777777" w:rsidTr="0084410A">
        <w:trPr>
          <w:trHeight w:val="896"/>
        </w:trPr>
        <w:tc>
          <w:tcPr>
            <w:tcW w:w="5353" w:type="dxa"/>
            <w:shd w:val="clear" w:color="auto" w:fill="FBE4D5"/>
            <w:vAlign w:val="center"/>
          </w:tcPr>
          <w:p w14:paraId="14947613"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Date (and time where possible) of notification to the organisation</w:t>
            </w:r>
          </w:p>
          <w:p w14:paraId="1E827578" w14:textId="77777777" w:rsidR="006345D1" w:rsidRPr="006018E3" w:rsidRDefault="006345D1" w:rsidP="00301D59">
            <w:pPr>
              <w:rPr>
                <w:rFonts w:ascii="Arial" w:hAnsi="Arial" w:cs="Arial"/>
                <w:b/>
                <w:sz w:val="24"/>
                <w:szCs w:val="24"/>
              </w:rPr>
            </w:pPr>
            <w:r w:rsidRPr="002F0CA6">
              <w:rPr>
                <w:rFonts w:ascii="Arial" w:hAnsi="Arial" w:cs="Arial"/>
                <w:i/>
                <w:color w:val="7F7F7F" w:themeColor="text1" w:themeTint="80"/>
                <w:sz w:val="24"/>
                <w:szCs w:val="24"/>
              </w:rPr>
              <w:t>If there was any delay in reporting the incident, please explain why this was</w:t>
            </w:r>
            <w:r w:rsidR="00561557">
              <w:rPr>
                <w:rFonts w:ascii="Arial" w:hAnsi="Arial" w:cs="Arial"/>
                <w:i/>
                <w:color w:val="7F7F7F" w:themeColor="text1" w:themeTint="80"/>
                <w:sz w:val="24"/>
                <w:szCs w:val="24"/>
              </w:rPr>
              <w:t>.</w:t>
            </w:r>
          </w:p>
        </w:tc>
        <w:tc>
          <w:tcPr>
            <w:tcW w:w="5670" w:type="dxa"/>
            <w:vAlign w:val="center"/>
          </w:tcPr>
          <w:p w14:paraId="0DE149C6"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2C445B09" w14:textId="77777777" w:rsidTr="0084410A">
        <w:trPr>
          <w:trHeight w:val="567"/>
        </w:trPr>
        <w:tc>
          <w:tcPr>
            <w:tcW w:w="5353" w:type="dxa"/>
            <w:shd w:val="clear" w:color="auto" w:fill="FBE4D5"/>
            <w:vAlign w:val="center"/>
          </w:tcPr>
          <w:p w14:paraId="73E67580"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 xml:space="preserve">Who notified </w:t>
            </w:r>
            <w:r w:rsidR="034D518E" w:rsidRPr="006018E3">
              <w:rPr>
                <w:rFonts w:ascii="Arial" w:hAnsi="Arial" w:cs="Arial"/>
                <w:b/>
                <w:bCs/>
                <w:sz w:val="24"/>
                <w:szCs w:val="24"/>
              </w:rPr>
              <w:t>the organisation</w:t>
            </w:r>
            <w:r w:rsidRPr="006018E3">
              <w:rPr>
                <w:rFonts w:ascii="Arial" w:hAnsi="Arial" w:cs="Arial"/>
                <w:b/>
                <w:sz w:val="24"/>
                <w:szCs w:val="24"/>
              </w:rPr>
              <w:t xml:space="preserve"> of the incident?</w:t>
            </w:r>
          </w:p>
        </w:tc>
        <w:tc>
          <w:tcPr>
            <w:tcW w:w="5670" w:type="dxa"/>
            <w:vAlign w:val="center"/>
          </w:tcPr>
          <w:p w14:paraId="6B36B180"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3BE03BF9" w14:textId="77777777" w:rsidTr="0084410A">
        <w:trPr>
          <w:trHeight w:val="1359"/>
        </w:trPr>
        <w:tc>
          <w:tcPr>
            <w:tcW w:w="5353" w:type="dxa"/>
            <w:shd w:val="clear" w:color="auto" w:fill="FBE4D5"/>
            <w:vAlign w:val="center"/>
          </w:tcPr>
          <w:p w14:paraId="55653286" w14:textId="77777777" w:rsidR="006345D1" w:rsidRPr="006018E3" w:rsidRDefault="006345D1" w:rsidP="00301D59">
            <w:pPr>
              <w:rPr>
                <w:rFonts w:ascii="Arial" w:hAnsi="Arial" w:cs="Arial"/>
                <w:b/>
                <w:sz w:val="24"/>
                <w:szCs w:val="24"/>
              </w:rPr>
            </w:pPr>
            <w:r w:rsidRPr="006018E3">
              <w:rPr>
                <w:rFonts w:ascii="Arial" w:hAnsi="Arial" w:cs="Arial"/>
                <w:b/>
                <w:sz w:val="24"/>
                <w:szCs w:val="24"/>
              </w:rPr>
              <w:t>Describe the incident in as much detail as possible, including dates, what happened, when, how and why?</w:t>
            </w:r>
          </w:p>
          <w:p w14:paraId="265018BF" w14:textId="77777777" w:rsidR="006345D1" w:rsidRPr="006018E3" w:rsidRDefault="0084410A" w:rsidP="00301D59">
            <w:pPr>
              <w:rPr>
                <w:rFonts w:ascii="Arial" w:hAnsi="Arial" w:cs="Arial"/>
                <w:i/>
                <w:sz w:val="24"/>
                <w:szCs w:val="24"/>
              </w:rPr>
            </w:pPr>
            <w:r>
              <w:rPr>
                <w:rFonts w:ascii="Arial" w:hAnsi="Arial" w:cs="Arial"/>
                <w:i/>
                <w:iCs/>
                <w:color w:val="7F7F7F" w:themeColor="text1" w:themeTint="80"/>
                <w:sz w:val="24"/>
                <w:szCs w:val="24"/>
              </w:rPr>
              <w:t>Please do not include i</w:t>
            </w:r>
            <w:r w:rsidR="034D518E" w:rsidRPr="002F0CA6">
              <w:rPr>
                <w:rFonts w:ascii="Arial" w:hAnsi="Arial" w:cs="Arial"/>
                <w:i/>
                <w:iCs/>
                <w:color w:val="7F7F7F" w:themeColor="text1" w:themeTint="80"/>
                <w:sz w:val="24"/>
                <w:szCs w:val="24"/>
              </w:rPr>
              <w:t>dentifying information</w:t>
            </w:r>
            <w:r>
              <w:rPr>
                <w:rFonts w:ascii="Arial" w:hAnsi="Arial" w:cs="Arial"/>
                <w:i/>
                <w:iCs/>
                <w:color w:val="7F7F7F" w:themeColor="text1" w:themeTint="80"/>
                <w:sz w:val="24"/>
                <w:szCs w:val="24"/>
              </w:rPr>
              <w:t>.</w:t>
            </w:r>
            <w:r w:rsidR="034D518E" w:rsidRPr="002F0CA6">
              <w:rPr>
                <w:rFonts w:ascii="Arial" w:hAnsi="Arial" w:cs="Arial"/>
                <w:i/>
                <w:iCs/>
                <w:color w:val="7F7F7F" w:themeColor="text1" w:themeTint="80"/>
                <w:sz w:val="24"/>
                <w:szCs w:val="24"/>
              </w:rPr>
              <w:t xml:space="preserve"> </w:t>
            </w:r>
          </w:p>
        </w:tc>
        <w:tc>
          <w:tcPr>
            <w:tcW w:w="5670" w:type="dxa"/>
            <w:vAlign w:val="center"/>
          </w:tcPr>
          <w:p w14:paraId="69D21799"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00985C64" w14:textId="77777777" w:rsidTr="002F0CA6">
        <w:trPr>
          <w:trHeight w:val="567"/>
        </w:trPr>
        <w:tc>
          <w:tcPr>
            <w:tcW w:w="11023" w:type="dxa"/>
            <w:gridSpan w:val="2"/>
            <w:shd w:val="clear" w:color="auto" w:fill="FBE4D5"/>
            <w:vAlign w:val="center"/>
          </w:tcPr>
          <w:p w14:paraId="24698ECF" w14:textId="77777777" w:rsidR="006345D1" w:rsidRPr="006018E3" w:rsidRDefault="006345D1" w:rsidP="00301D59">
            <w:pPr>
              <w:rPr>
                <w:rFonts w:ascii="Arial" w:hAnsi="Arial" w:cs="Arial"/>
                <w:b/>
                <w:sz w:val="24"/>
                <w:szCs w:val="24"/>
              </w:rPr>
            </w:pPr>
            <w:r w:rsidRPr="006018E3">
              <w:rPr>
                <w:rFonts w:ascii="Arial" w:hAnsi="Arial" w:cs="Arial"/>
                <w:b/>
                <w:sz w:val="24"/>
                <w:szCs w:val="24"/>
              </w:rPr>
              <w:t>2. Recovery of the data</w:t>
            </w:r>
          </w:p>
        </w:tc>
      </w:tr>
      <w:tr w:rsidR="006345D1" w:rsidRPr="006018E3" w14:paraId="0728C58D" w14:textId="77777777" w:rsidTr="0084410A">
        <w:trPr>
          <w:trHeight w:val="917"/>
        </w:trPr>
        <w:tc>
          <w:tcPr>
            <w:tcW w:w="5353" w:type="dxa"/>
            <w:shd w:val="clear" w:color="auto" w:fill="FBE4D5"/>
            <w:vAlign w:val="center"/>
          </w:tcPr>
          <w:p w14:paraId="701D1CDA"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What have you done to contain the incident?</w:t>
            </w:r>
          </w:p>
          <w:p w14:paraId="27E8BDB3" w14:textId="77777777" w:rsidR="006345D1" w:rsidRPr="006018E3" w:rsidRDefault="00301D59" w:rsidP="00301D59">
            <w:pPr>
              <w:rPr>
                <w:rFonts w:ascii="Arial" w:hAnsi="Arial" w:cs="Arial"/>
                <w:i/>
                <w:sz w:val="24"/>
                <w:szCs w:val="24"/>
              </w:rPr>
            </w:pPr>
            <w:r>
              <w:rPr>
                <w:rFonts w:ascii="Arial" w:hAnsi="Arial" w:cs="Arial"/>
                <w:i/>
                <w:color w:val="7F7F7F" w:themeColor="text1" w:themeTint="80"/>
                <w:sz w:val="24"/>
                <w:szCs w:val="24"/>
              </w:rPr>
              <w:t>E.</w:t>
            </w:r>
            <w:r w:rsidR="006345D1" w:rsidRPr="002F0CA6">
              <w:rPr>
                <w:rFonts w:ascii="Arial" w:hAnsi="Arial" w:cs="Arial"/>
                <w:i/>
                <w:color w:val="7F7F7F" w:themeColor="text1" w:themeTint="80"/>
                <w:sz w:val="24"/>
                <w:szCs w:val="24"/>
              </w:rPr>
              <w:t>g</w:t>
            </w:r>
            <w:r>
              <w:rPr>
                <w:rFonts w:ascii="Arial" w:hAnsi="Arial" w:cs="Arial"/>
                <w:i/>
                <w:color w:val="7F7F7F" w:themeColor="text1" w:themeTint="80"/>
                <w:sz w:val="24"/>
                <w:szCs w:val="24"/>
              </w:rPr>
              <w:t>.</w:t>
            </w:r>
            <w:r w:rsidR="006345D1" w:rsidRPr="002F0CA6">
              <w:rPr>
                <w:rFonts w:ascii="Arial" w:hAnsi="Arial" w:cs="Arial"/>
                <w:i/>
                <w:color w:val="7F7F7F" w:themeColor="text1" w:themeTint="80"/>
                <w:sz w:val="24"/>
                <w:szCs w:val="24"/>
              </w:rPr>
              <w:t xml:space="preserve"> limiting initial damage, </w:t>
            </w:r>
            <w:r w:rsidR="52700B61" w:rsidRPr="002F0CA6">
              <w:rPr>
                <w:rFonts w:ascii="Arial" w:hAnsi="Arial" w:cs="Arial"/>
                <w:i/>
                <w:iCs/>
                <w:color w:val="7F7F7F" w:themeColor="text1" w:themeTint="80"/>
                <w:sz w:val="24"/>
                <w:szCs w:val="24"/>
              </w:rPr>
              <w:t xml:space="preserve">isolating affected systems, </w:t>
            </w:r>
            <w:r w:rsidR="006345D1" w:rsidRPr="002F0CA6">
              <w:rPr>
                <w:rFonts w:ascii="Arial" w:hAnsi="Arial" w:cs="Arial"/>
                <w:i/>
                <w:color w:val="7F7F7F" w:themeColor="text1" w:themeTint="80"/>
                <w:sz w:val="24"/>
                <w:szCs w:val="24"/>
              </w:rPr>
              <w:t>notifying the police</w:t>
            </w:r>
            <w:r w:rsidR="034D518E" w:rsidRPr="002F0CA6">
              <w:rPr>
                <w:rFonts w:ascii="Arial" w:hAnsi="Arial" w:cs="Arial"/>
                <w:i/>
                <w:iCs/>
                <w:color w:val="7F7F7F" w:themeColor="text1" w:themeTint="80"/>
                <w:sz w:val="24"/>
                <w:szCs w:val="24"/>
              </w:rPr>
              <w:t xml:space="preserve"> where necessary</w:t>
            </w:r>
            <w:r w:rsidR="006345D1" w:rsidRPr="002F0CA6">
              <w:rPr>
                <w:rFonts w:ascii="Arial" w:hAnsi="Arial" w:cs="Arial"/>
                <w:i/>
                <w:color w:val="7F7F7F" w:themeColor="text1" w:themeTint="80"/>
                <w:sz w:val="24"/>
                <w:szCs w:val="24"/>
              </w:rPr>
              <w:t>, providing support to affected data subjects</w:t>
            </w:r>
          </w:p>
        </w:tc>
        <w:tc>
          <w:tcPr>
            <w:tcW w:w="5670" w:type="dxa"/>
            <w:vAlign w:val="center"/>
          </w:tcPr>
          <w:p w14:paraId="26C24DA0"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1547BBD3" w14:textId="77777777" w:rsidTr="0084410A">
        <w:trPr>
          <w:trHeight w:val="974"/>
        </w:trPr>
        <w:tc>
          <w:tcPr>
            <w:tcW w:w="5353" w:type="dxa"/>
            <w:shd w:val="clear" w:color="auto" w:fill="FBE4D5"/>
            <w:vAlign w:val="center"/>
          </w:tcPr>
          <w:p w14:paraId="422F5E35"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Please provide details of how you have recovered or attempted to recover the data, and when</w:t>
            </w:r>
            <w:r w:rsidR="0084410A">
              <w:rPr>
                <w:rFonts w:ascii="Arial" w:hAnsi="Arial" w:cs="Arial"/>
                <w:b/>
                <w:sz w:val="24"/>
                <w:szCs w:val="24"/>
              </w:rPr>
              <w:t>.</w:t>
            </w:r>
          </w:p>
          <w:p w14:paraId="2E3DE2A2" w14:textId="77777777" w:rsidR="006345D1" w:rsidRPr="006018E3" w:rsidRDefault="006345D1" w:rsidP="00301D59">
            <w:pPr>
              <w:rPr>
                <w:rFonts w:ascii="Arial" w:hAnsi="Arial" w:cs="Arial"/>
                <w:i/>
                <w:sz w:val="24"/>
                <w:szCs w:val="24"/>
              </w:rPr>
            </w:pPr>
            <w:r w:rsidRPr="002F0CA6">
              <w:rPr>
                <w:rFonts w:ascii="Arial" w:hAnsi="Arial" w:cs="Arial"/>
                <w:i/>
                <w:color w:val="7F7F7F" w:themeColor="text1" w:themeTint="80"/>
                <w:sz w:val="24"/>
                <w:szCs w:val="24"/>
              </w:rPr>
              <w:t xml:space="preserve">Consider collecting lost data, rather than relying on </w:t>
            </w:r>
            <w:r w:rsidR="0084410A">
              <w:rPr>
                <w:rFonts w:ascii="Arial" w:hAnsi="Arial" w:cs="Arial"/>
                <w:i/>
                <w:color w:val="7F7F7F" w:themeColor="text1" w:themeTint="80"/>
                <w:sz w:val="24"/>
                <w:szCs w:val="24"/>
              </w:rPr>
              <w:t xml:space="preserve">an </w:t>
            </w:r>
            <w:r w:rsidRPr="002F0CA6">
              <w:rPr>
                <w:rFonts w:ascii="Arial" w:hAnsi="Arial" w:cs="Arial"/>
                <w:i/>
                <w:color w:val="7F7F7F" w:themeColor="text1" w:themeTint="80"/>
                <w:sz w:val="24"/>
                <w:szCs w:val="24"/>
              </w:rPr>
              <w:t>unintended recipient to dispose of it</w:t>
            </w:r>
            <w:r w:rsidR="0084410A">
              <w:rPr>
                <w:rFonts w:ascii="Arial" w:hAnsi="Arial" w:cs="Arial"/>
                <w:i/>
                <w:color w:val="7F7F7F" w:themeColor="text1" w:themeTint="80"/>
                <w:sz w:val="24"/>
                <w:szCs w:val="24"/>
              </w:rPr>
              <w:t>.</w:t>
            </w:r>
          </w:p>
        </w:tc>
        <w:tc>
          <w:tcPr>
            <w:tcW w:w="5670" w:type="dxa"/>
            <w:vAlign w:val="center"/>
          </w:tcPr>
          <w:p w14:paraId="172C305A"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3CA46D13" w14:textId="77777777" w:rsidTr="002F0CA6">
        <w:trPr>
          <w:trHeight w:val="567"/>
        </w:trPr>
        <w:tc>
          <w:tcPr>
            <w:tcW w:w="11023" w:type="dxa"/>
            <w:gridSpan w:val="2"/>
            <w:shd w:val="clear" w:color="auto" w:fill="FBE4D5"/>
            <w:vAlign w:val="center"/>
          </w:tcPr>
          <w:p w14:paraId="7BFD39EE" w14:textId="77777777" w:rsidR="006345D1" w:rsidRPr="006018E3" w:rsidRDefault="006345D1" w:rsidP="00301D59">
            <w:pPr>
              <w:rPr>
                <w:rFonts w:ascii="Arial" w:hAnsi="Arial" w:cs="Arial"/>
                <w:b/>
                <w:sz w:val="24"/>
                <w:szCs w:val="24"/>
              </w:rPr>
            </w:pPr>
            <w:r w:rsidRPr="006018E3">
              <w:rPr>
                <w:rFonts w:ascii="Arial" w:hAnsi="Arial" w:cs="Arial"/>
                <w:b/>
                <w:sz w:val="24"/>
                <w:szCs w:val="24"/>
              </w:rPr>
              <w:t>3. About the affected people (the data subjects)</w:t>
            </w:r>
          </w:p>
        </w:tc>
      </w:tr>
      <w:tr w:rsidR="006345D1" w:rsidRPr="006018E3" w14:paraId="6C26D1FF" w14:textId="77777777" w:rsidTr="00461E3C">
        <w:trPr>
          <w:trHeight w:val="586"/>
        </w:trPr>
        <w:tc>
          <w:tcPr>
            <w:tcW w:w="5353" w:type="dxa"/>
            <w:shd w:val="clear" w:color="auto" w:fill="FBE4D5"/>
            <w:vAlign w:val="center"/>
          </w:tcPr>
          <w:p w14:paraId="0AF9576F"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How many individuals’ data has been disclosed?</w:t>
            </w:r>
          </w:p>
        </w:tc>
        <w:tc>
          <w:tcPr>
            <w:tcW w:w="5670" w:type="dxa"/>
            <w:vAlign w:val="center"/>
          </w:tcPr>
          <w:p w14:paraId="1A9BF586"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713B614E" w14:textId="77777777" w:rsidTr="0084410A">
        <w:trPr>
          <w:trHeight w:val="1058"/>
        </w:trPr>
        <w:tc>
          <w:tcPr>
            <w:tcW w:w="5353" w:type="dxa"/>
            <w:shd w:val="clear" w:color="auto" w:fill="FBE4D5"/>
            <w:vAlign w:val="center"/>
          </w:tcPr>
          <w:p w14:paraId="285305F2"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Are the affected individuals aware of the incident, and if so, what was their reaction?</w:t>
            </w:r>
          </w:p>
        </w:tc>
        <w:tc>
          <w:tcPr>
            <w:tcW w:w="5670" w:type="dxa"/>
            <w:vAlign w:val="center"/>
          </w:tcPr>
          <w:p w14:paraId="1417D462"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5C689F3F" w14:textId="77777777" w:rsidTr="0084410A">
        <w:trPr>
          <w:trHeight w:val="846"/>
        </w:trPr>
        <w:tc>
          <w:tcPr>
            <w:tcW w:w="5353" w:type="dxa"/>
            <w:shd w:val="clear" w:color="auto" w:fill="FBE4D5"/>
            <w:vAlign w:val="center"/>
          </w:tcPr>
          <w:p w14:paraId="0E10E5E6"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When and how were they made aware / informed?</w:t>
            </w:r>
          </w:p>
        </w:tc>
        <w:tc>
          <w:tcPr>
            <w:tcW w:w="5670" w:type="dxa"/>
            <w:vAlign w:val="center"/>
          </w:tcPr>
          <w:p w14:paraId="39506612"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7D2764AC" w14:textId="77777777" w:rsidTr="0084410A">
        <w:trPr>
          <w:trHeight w:val="850"/>
        </w:trPr>
        <w:tc>
          <w:tcPr>
            <w:tcW w:w="5353" w:type="dxa"/>
            <w:shd w:val="clear" w:color="auto" w:fill="FBE4D5"/>
            <w:vAlign w:val="center"/>
          </w:tcPr>
          <w:p w14:paraId="34B22481"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 xml:space="preserve">Have any of the affected individuals </w:t>
            </w:r>
            <w:r w:rsidR="000C3845" w:rsidRPr="006018E3">
              <w:rPr>
                <w:rFonts w:ascii="Arial" w:hAnsi="Arial" w:cs="Arial"/>
                <w:b/>
                <w:sz w:val="24"/>
                <w:szCs w:val="24"/>
              </w:rPr>
              <w:t xml:space="preserve">indicated that they may or have already made </w:t>
            </w:r>
            <w:r w:rsidRPr="006018E3">
              <w:rPr>
                <w:rFonts w:ascii="Arial" w:hAnsi="Arial" w:cs="Arial"/>
                <w:b/>
                <w:sz w:val="24"/>
                <w:szCs w:val="24"/>
              </w:rPr>
              <w:t>a complaint about the incident?</w:t>
            </w:r>
          </w:p>
        </w:tc>
        <w:tc>
          <w:tcPr>
            <w:tcW w:w="5670" w:type="dxa"/>
            <w:vAlign w:val="center"/>
          </w:tcPr>
          <w:p w14:paraId="312F42EE"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6018E3" w14:paraId="7022B5D5" w14:textId="77777777" w:rsidTr="0084410A">
        <w:trPr>
          <w:trHeight w:val="1268"/>
        </w:trPr>
        <w:tc>
          <w:tcPr>
            <w:tcW w:w="5353" w:type="dxa"/>
            <w:shd w:val="clear" w:color="auto" w:fill="FBE4D5"/>
            <w:vAlign w:val="center"/>
          </w:tcPr>
          <w:p w14:paraId="6B4E0DDF"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Are there any potential consequences</w:t>
            </w:r>
            <w:r w:rsidR="0084410A">
              <w:rPr>
                <w:rFonts w:ascii="Arial" w:hAnsi="Arial" w:cs="Arial"/>
                <w:b/>
                <w:sz w:val="24"/>
                <w:szCs w:val="24"/>
              </w:rPr>
              <w:t xml:space="preserve">/ </w:t>
            </w:r>
            <w:r w:rsidRPr="006018E3">
              <w:rPr>
                <w:rFonts w:ascii="Arial" w:hAnsi="Arial" w:cs="Arial"/>
                <w:b/>
                <w:sz w:val="24"/>
                <w:szCs w:val="24"/>
              </w:rPr>
              <w:t>adverse effects on individuals?  What steps have been taken/planned to mitigate the effect?</w:t>
            </w:r>
          </w:p>
        </w:tc>
        <w:tc>
          <w:tcPr>
            <w:tcW w:w="5670" w:type="dxa"/>
            <w:vAlign w:val="center"/>
          </w:tcPr>
          <w:p w14:paraId="2C7719BA" w14:textId="77777777" w:rsidR="006345D1" w:rsidRPr="002F0CA6" w:rsidRDefault="006345D1" w:rsidP="00301D59">
            <w:pPr>
              <w:spacing w:line="276" w:lineRule="auto"/>
              <w:rPr>
                <w:rFonts w:ascii="Arial" w:hAnsi="Arial" w:cs="Arial"/>
                <w:color w:val="000000" w:themeColor="text1"/>
                <w:sz w:val="24"/>
                <w:szCs w:val="24"/>
              </w:rPr>
            </w:pPr>
          </w:p>
        </w:tc>
      </w:tr>
      <w:tr w:rsidR="006345D1" w:rsidRPr="00461E3C" w14:paraId="63617932" w14:textId="77777777" w:rsidTr="0084410A">
        <w:trPr>
          <w:trHeight w:val="772"/>
        </w:trPr>
        <w:tc>
          <w:tcPr>
            <w:tcW w:w="5353" w:type="dxa"/>
            <w:shd w:val="clear" w:color="auto" w:fill="FBE4D5"/>
            <w:vAlign w:val="center"/>
          </w:tcPr>
          <w:p w14:paraId="7EA68E3B" w14:textId="77777777" w:rsidR="005A2485" w:rsidRPr="006018E3" w:rsidRDefault="005A2485" w:rsidP="00301D59">
            <w:pPr>
              <w:ind w:left="29"/>
              <w:rPr>
                <w:rFonts w:ascii="Arial" w:hAnsi="Arial" w:cs="Arial"/>
                <w:b/>
                <w:sz w:val="24"/>
                <w:szCs w:val="24"/>
              </w:rPr>
            </w:pPr>
            <w:r w:rsidRPr="006018E3">
              <w:rPr>
                <w:rFonts w:ascii="Arial" w:hAnsi="Arial" w:cs="Arial"/>
                <w:b/>
                <w:sz w:val="24"/>
                <w:szCs w:val="24"/>
              </w:rPr>
              <w:t>Your Organisation</w:t>
            </w:r>
            <w:r w:rsidR="000B6310" w:rsidRPr="006018E3">
              <w:rPr>
                <w:rFonts w:ascii="Arial" w:hAnsi="Arial" w:cs="Arial"/>
                <w:b/>
                <w:sz w:val="24"/>
                <w:szCs w:val="24"/>
              </w:rPr>
              <w:t>:</w:t>
            </w:r>
          </w:p>
          <w:p w14:paraId="56AB7654" w14:textId="77777777" w:rsidR="000B6310" w:rsidRPr="0084410A" w:rsidRDefault="000B6310" w:rsidP="00301D59">
            <w:pPr>
              <w:ind w:left="29"/>
              <w:rPr>
                <w:rFonts w:ascii="Arial" w:hAnsi="Arial" w:cs="Arial"/>
                <w:b/>
                <w:sz w:val="12"/>
                <w:szCs w:val="12"/>
              </w:rPr>
            </w:pPr>
          </w:p>
          <w:p w14:paraId="0AE748F7" w14:textId="77777777" w:rsidR="006345D1" w:rsidRPr="006018E3" w:rsidRDefault="006345D1" w:rsidP="00301D59">
            <w:pPr>
              <w:ind w:left="29"/>
              <w:rPr>
                <w:rFonts w:ascii="Arial" w:hAnsi="Arial" w:cs="Arial"/>
                <w:b/>
                <w:sz w:val="24"/>
                <w:szCs w:val="24"/>
              </w:rPr>
            </w:pPr>
            <w:r w:rsidRPr="006018E3">
              <w:rPr>
                <w:rFonts w:ascii="Arial" w:hAnsi="Arial" w:cs="Arial"/>
                <w:b/>
                <w:sz w:val="24"/>
                <w:szCs w:val="24"/>
              </w:rPr>
              <w:t>Your name and contact details:</w:t>
            </w:r>
          </w:p>
        </w:tc>
        <w:tc>
          <w:tcPr>
            <w:tcW w:w="5670" w:type="dxa"/>
            <w:vAlign w:val="center"/>
          </w:tcPr>
          <w:p w14:paraId="65E6D40A" w14:textId="77777777" w:rsidR="006345D1" w:rsidRPr="002F0CA6" w:rsidRDefault="006345D1" w:rsidP="00301D59">
            <w:pPr>
              <w:spacing w:line="276" w:lineRule="auto"/>
              <w:rPr>
                <w:rFonts w:ascii="Arial" w:hAnsi="Arial" w:cs="Arial"/>
                <w:color w:val="000000" w:themeColor="text1"/>
                <w:sz w:val="24"/>
                <w:szCs w:val="24"/>
              </w:rPr>
            </w:pPr>
          </w:p>
        </w:tc>
      </w:tr>
    </w:tbl>
    <w:p w14:paraId="2D734CC8" w14:textId="77777777" w:rsidR="0078246D" w:rsidRPr="00461E3C" w:rsidRDefault="0078246D" w:rsidP="00461E3C">
      <w:pPr>
        <w:spacing w:before="120" w:after="0"/>
        <w:ind w:right="-307"/>
        <w:rPr>
          <w:sz w:val="18"/>
          <w:szCs w:val="18"/>
        </w:rPr>
      </w:pPr>
    </w:p>
    <w:sectPr w:rsidR="0078246D" w:rsidRPr="00461E3C" w:rsidSect="006018E3">
      <w:headerReference w:type="default" r:id="rId11"/>
      <w:footerReference w:type="default" r:id="rId12"/>
      <w:pgSz w:w="11906" w:h="16838"/>
      <w:pgMar w:top="567" w:right="567" w:bottom="567" w:left="56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C6B7" w14:textId="77777777" w:rsidR="00BB671D" w:rsidRDefault="00BB671D" w:rsidP="0078246D">
      <w:pPr>
        <w:spacing w:after="0" w:line="240" w:lineRule="auto"/>
      </w:pPr>
      <w:r>
        <w:separator/>
      </w:r>
    </w:p>
  </w:endnote>
  <w:endnote w:type="continuationSeparator" w:id="0">
    <w:p w14:paraId="325B20BD" w14:textId="77777777" w:rsidR="00BB671D" w:rsidRDefault="00BB671D" w:rsidP="0078246D">
      <w:pPr>
        <w:spacing w:after="0" w:line="240" w:lineRule="auto"/>
      </w:pPr>
      <w:r>
        <w:continuationSeparator/>
      </w:r>
    </w:p>
  </w:endnote>
  <w:endnote w:type="continuationNotice" w:id="1">
    <w:p w14:paraId="4525438B" w14:textId="77777777" w:rsidR="00BB671D" w:rsidRDefault="00BB6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403141924"/>
      <w:docPartObj>
        <w:docPartGallery w:val="Page Numbers (Bottom of Page)"/>
        <w:docPartUnique/>
      </w:docPartObj>
    </w:sdtPr>
    <w:sdtEndPr>
      <w:rPr>
        <w:spacing w:val="60"/>
      </w:rPr>
    </w:sdtEndPr>
    <w:sdtContent>
      <w:p w14:paraId="44DC0F76" w14:textId="77777777" w:rsidR="00A37843" w:rsidRPr="006018E3" w:rsidRDefault="006018E3" w:rsidP="006018E3">
        <w:pPr>
          <w:pStyle w:val="Footer"/>
          <w:pBdr>
            <w:top w:val="single" w:sz="4" w:space="1" w:color="D9D9D9" w:themeColor="background1" w:themeShade="D9"/>
          </w:pBdr>
          <w:tabs>
            <w:tab w:val="clear" w:pos="4513"/>
            <w:tab w:val="clear" w:pos="9026"/>
            <w:tab w:val="right" w:pos="10772"/>
          </w:tabs>
          <w:rPr>
            <w:b/>
            <w:bCs/>
            <w:color w:val="000000" w:themeColor="text1"/>
          </w:rPr>
        </w:pPr>
        <w:r w:rsidRPr="00614ACF">
          <w:rPr>
            <w:color w:val="000000" w:themeColor="text1"/>
          </w:rPr>
          <w:fldChar w:fldCharType="begin"/>
        </w:r>
        <w:r w:rsidRPr="00614ACF">
          <w:rPr>
            <w:color w:val="000000" w:themeColor="text1"/>
          </w:rPr>
          <w:instrText xml:space="preserve"> PAGE   \* MERGEFORMAT </w:instrText>
        </w:r>
        <w:r w:rsidRPr="00614ACF">
          <w:rPr>
            <w:color w:val="000000" w:themeColor="text1"/>
          </w:rPr>
          <w:fldChar w:fldCharType="separate"/>
        </w:r>
        <w:r>
          <w:rPr>
            <w:color w:val="000000" w:themeColor="text1"/>
          </w:rPr>
          <w:t>1</w:t>
        </w:r>
        <w:r w:rsidRPr="00614ACF">
          <w:rPr>
            <w:b/>
            <w:bCs/>
            <w:noProof/>
            <w:color w:val="000000" w:themeColor="text1"/>
          </w:rPr>
          <w:fldChar w:fldCharType="end"/>
        </w:r>
        <w:r w:rsidRPr="00614ACF">
          <w:rPr>
            <w:b/>
            <w:bCs/>
            <w:color w:val="000000" w:themeColor="text1"/>
          </w:rPr>
          <w:t xml:space="preserve"> | </w:t>
        </w:r>
        <w:r w:rsidRPr="00614ACF">
          <w:rPr>
            <w:color w:val="000000" w:themeColor="text1"/>
            <w:spacing w:val="60"/>
          </w:rPr>
          <w:t>Page</w:t>
        </w:r>
        <w:r w:rsidRPr="00614ACF">
          <w:rPr>
            <w:b/>
            <w:bCs/>
            <w:color w:val="000000" w:themeColor="text1"/>
          </w:rPr>
          <w:tab/>
          <w:t xml:space="preserve">Data </w:t>
        </w:r>
        <w:r>
          <w:rPr>
            <w:b/>
            <w:bCs/>
            <w:color w:val="000000" w:themeColor="text1"/>
          </w:rPr>
          <w:t>Breach</w:t>
        </w:r>
        <w:r w:rsidRPr="00614ACF">
          <w:rPr>
            <w:b/>
            <w:bCs/>
            <w:color w:val="000000" w:themeColor="text1"/>
          </w:rPr>
          <w:t xml:space="preserve"> Policy v2.0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516C" w14:textId="77777777" w:rsidR="00BB671D" w:rsidRDefault="00BB671D" w:rsidP="0078246D">
      <w:pPr>
        <w:spacing w:after="0" w:line="240" w:lineRule="auto"/>
      </w:pPr>
      <w:r>
        <w:separator/>
      </w:r>
    </w:p>
  </w:footnote>
  <w:footnote w:type="continuationSeparator" w:id="0">
    <w:p w14:paraId="47849403" w14:textId="77777777" w:rsidR="00BB671D" w:rsidRDefault="00BB671D" w:rsidP="0078246D">
      <w:pPr>
        <w:spacing w:after="0" w:line="240" w:lineRule="auto"/>
      </w:pPr>
      <w:r>
        <w:continuationSeparator/>
      </w:r>
    </w:p>
  </w:footnote>
  <w:footnote w:type="continuationNotice" w:id="1">
    <w:p w14:paraId="5C223236" w14:textId="77777777" w:rsidR="00BB671D" w:rsidRDefault="00BB6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3E6A" w14:textId="77777777" w:rsidR="006018E3" w:rsidRPr="006E5BDC" w:rsidRDefault="006018E3" w:rsidP="006018E3">
    <w:pPr>
      <w:pStyle w:val="Header"/>
      <w:rPr>
        <w:b/>
        <w:bCs/>
        <w:color w:val="ED6800"/>
        <w:sz w:val="48"/>
        <w:szCs w:val="48"/>
      </w:rPr>
    </w:pPr>
    <w:r w:rsidRPr="006E5BDC">
      <w:rPr>
        <w:noProof/>
        <w:color w:val="ED6800"/>
        <w:sz w:val="48"/>
        <w:szCs w:val="48"/>
        <w:lang w:eastAsia="en-GB"/>
      </w:rPr>
      <w:drawing>
        <wp:anchor distT="0" distB="0" distL="114300" distR="114300" simplePos="0" relativeHeight="251665920" behindDoc="1" locked="0" layoutInCell="1" allowOverlap="0" wp14:anchorId="17E35F4D" wp14:editId="08CBBEBB">
          <wp:simplePos x="0" y="0"/>
          <wp:positionH relativeFrom="page">
            <wp:align>right</wp:align>
          </wp:positionH>
          <wp:positionV relativeFrom="page">
            <wp:align>top</wp:align>
          </wp:positionV>
          <wp:extent cx="2990850" cy="809625"/>
          <wp:effectExtent l="0" t="0" r="0" b="9525"/>
          <wp:wrapNone/>
          <wp:docPr id="3" name="Picture 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ED6800"/>
        <w:sz w:val="48"/>
        <w:szCs w:val="48"/>
      </w:rPr>
      <w:t>Data Breach</w:t>
    </w:r>
    <w:r w:rsidRPr="006E5BDC">
      <w:rPr>
        <w:b/>
        <w:bCs/>
        <w:color w:val="ED6800"/>
        <w:sz w:val="48"/>
        <w:szCs w:val="48"/>
      </w:rPr>
      <w:t xml:space="preserve"> Policy</w:t>
    </w:r>
  </w:p>
  <w:p w14:paraId="6C2C390E" w14:textId="77777777" w:rsidR="00ED45FF" w:rsidRPr="006018E3" w:rsidRDefault="00ED45FF" w:rsidP="00601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C84"/>
    <w:multiLevelType w:val="hybridMultilevel"/>
    <w:tmpl w:val="A13A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33FB"/>
    <w:multiLevelType w:val="hybridMultilevel"/>
    <w:tmpl w:val="DD3E22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04416"/>
    <w:multiLevelType w:val="hybridMultilevel"/>
    <w:tmpl w:val="8880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B6C42"/>
    <w:multiLevelType w:val="multilevel"/>
    <w:tmpl w:val="CDCEF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1F54C"/>
    <w:multiLevelType w:val="hybridMultilevel"/>
    <w:tmpl w:val="938CFF48"/>
    <w:lvl w:ilvl="0" w:tplc="22963782">
      <w:start w:val="1"/>
      <w:numFmt w:val="bullet"/>
      <w:lvlText w:val=""/>
      <w:lvlJc w:val="left"/>
      <w:pPr>
        <w:ind w:left="720" w:hanging="360"/>
      </w:pPr>
      <w:rPr>
        <w:rFonts w:ascii="Symbol" w:hAnsi="Symbol" w:hint="default"/>
      </w:rPr>
    </w:lvl>
    <w:lvl w:ilvl="1" w:tplc="D8E6A166">
      <w:start w:val="1"/>
      <w:numFmt w:val="bullet"/>
      <w:lvlText w:val="o"/>
      <w:lvlJc w:val="left"/>
      <w:pPr>
        <w:ind w:left="1440" w:hanging="360"/>
      </w:pPr>
      <w:rPr>
        <w:rFonts w:ascii="Courier New" w:hAnsi="Courier New" w:hint="default"/>
      </w:rPr>
    </w:lvl>
    <w:lvl w:ilvl="2" w:tplc="67A0CD86">
      <w:start w:val="1"/>
      <w:numFmt w:val="bullet"/>
      <w:lvlText w:val=""/>
      <w:lvlJc w:val="left"/>
      <w:pPr>
        <w:ind w:left="2160" w:hanging="360"/>
      </w:pPr>
      <w:rPr>
        <w:rFonts w:ascii="Wingdings" w:hAnsi="Wingdings" w:hint="default"/>
      </w:rPr>
    </w:lvl>
    <w:lvl w:ilvl="3" w:tplc="456A4586">
      <w:start w:val="1"/>
      <w:numFmt w:val="bullet"/>
      <w:lvlText w:val=""/>
      <w:lvlJc w:val="left"/>
      <w:pPr>
        <w:ind w:left="2880" w:hanging="360"/>
      </w:pPr>
      <w:rPr>
        <w:rFonts w:ascii="Symbol" w:hAnsi="Symbol" w:hint="default"/>
      </w:rPr>
    </w:lvl>
    <w:lvl w:ilvl="4" w:tplc="726275EA">
      <w:start w:val="1"/>
      <w:numFmt w:val="bullet"/>
      <w:lvlText w:val="o"/>
      <w:lvlJc w:val="left"/>
      <w:pPr>
        <w:ind w:left="3600" w:hanging="360"/>
      </w:pPr>
      <w:rPr>
        <w:rFonts w:ascii="Courier New" w:hAnsi="Courier New" w:hint="default"/>
      </w:rPr>
    </w:lvl>
    <w:lvl w:ilvl="5" w:tplc="10E69164">
      <w:start w:val="1"/>
      <w:numFmt w:val="bullet"/>
      <w:lvlText w:val=""/>
      <w:lvlJc w:val="left"/>
      <w:pPr>
        <w:ind w:left="4320" w:hanging="360"/>
      </w:pPr>
      <w:rPr>
        <w:rFonts w:ascii="Wingdings" w:hAnsi="Wingdings" w:hint="default"/>
      </w:rPr>
    </w:lvl>
    <w:lvl w:ilvl="6" w:tplc="44BC30D8">
      <w:start w:val="1"/>
      <w:numFmt w:val="bullet"/>
      <w:lvlText w:val=""/>
      <w:lvlJc w:val="left"/>
      <w:pPr>
        <w:ind w:left="5040" w:hanging="360"/>
      </w:pPr>
      <w:rPr>
        <w:rFonts w:ascii="Symbol" w:hAnsi="Symbol" w:hint="default"/>
      </w:rPr>
    </w:lvl>
    <w:lvl w:ilvl="7" w:tplc="54189C10">
      <w:start w:val="1"/>
      <w:numFmt w:val="bullet"/>
      <w:lvlText w:val="o"/>
      <w:lvlJc w:val="left"/>
      <w:pPr>
        <w:ind w:left="5760" w:hanging="360"/>
      </w:pPr>
      <w:rPr>
        <w:rFonts w:ascii="Courier New" w:hAnsi="Courier New" w:hint="default"/>
      </w:rPr>
    </w:lvl>
    <w:lvl w:ilvl="8" w:tplc="85F6CECA">
      <w:start w:val="1"/>
      <w:numFmt w:val="bullet"/>
      <w:lvlText w:val=""/>
      <w:lvlJc w:val="left"/>
      <w:pPr>
        <w:ind w:left="6480" w:hanging="360"/>
      </w:pPr>
      <w:rPr>
        <w:rFonts w:ascii="Wingdings" w:hAnsi="Wingdings" w:hint="default"/>
      </w:rPr>
    </w:lvl>
  </w:abstractNum>
  <w:abstractNum w:abstractNumId="5" w15:restartNumberingAfterBreak="0">
    <w:nsid w:val="11B165EC"/>
    <w:multiLevelType w:val="multilevel"/>
    <w:tmpl w:val="090EA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C2514"/>
    <w:multiLevelType w:val="hybridMultilevel"/>
    <w:tmpl w:val="538A5E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14D4A05"/>
    <w:multiLevelType w:val="hybridMultilevel"/>
    <w:tmpl w:val="B860B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96266"/>
    <w:multiLevelType w:val="hybridMultilevel"/>
    <w:tmpl w:val="0C6A7DB8"/>
    <w:lvl w:ilvl="0" w:tplc="8DD83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B0C20"/>
    <w:multiLevelType w:val="hybridMultilevel"/>
    <w:tmpl w:val="CCE4C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C367F"/>
    <w:multiLevelType w:val="hybridMultilevel"/>
    <w:tmpl w:val="F5DA4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B4BC0"/>
    <w:multiLevelType w:val="hybridMultilevel"/>
    <w:tmpl w:val="A7F4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B2F58"/>
    <w:multiLevelType w:val="hybridMultilevel"/>
    <w:tmpl w:val="DEE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8B5D3"/>
    <w:multiLevelType w:val="hybridMultilevel"/>
    <w:tmpl w:val="C33C8688"/>
    <w:lvl w:ilvl="0" w:tplc="A04C0BC4">
      <w:start w:val="1"/>
      <w:numFmt w:val="bullet"/>
      <w:lvlText w:val=""/>
      <w:lvlJc w:val="left"/>
      <w:pPr>
        <w:ind w:left="720" w:hanging="360"/>
      </w:pPr>
      <w:rPr>
        <w:rFonts w:ascii="Symbol" w:hAnsi="Symbol" w:hint="default"/>
      </w:rPr>
    </w:lvl>
    <w:lvl w:ilvl="1" w:tplc="B8C6F686">
      <w:start w:val="1"/>
      <w:numFmt w:val="bullet"/>
      <w:lvlText w:val="o"/>
      <w:lvlJc w:val="left"/>
      <w:pPr>
        <w:ind w:left="1440" w:hanging="360"/>
      </w:pPr>
      <w:rPr>
        <w:rFonts w:ascii="Courier New" w:hAnsi="Courier New" w:hint="default"/>
      </w:rPr>
    </w:lvl>
    <w:lvl w:ilvl="2" w:tplc="20245B7A">
      <w:start w:val="1"/>
      <w:numFmt w:val="bullet"/>
      <w:lvlText w:val=""/>
      <w:lvlJc w:val="left"/>
      <w:pPr>
        <w:ind w:left="2160" w:hanging="360"/>
      </w:pPr>
      <w:rPr>
        <w:rFonts w:ascii="Wingdings" w:hAnsi="Wingdings" w:hint="default"/>
      </w:rPr>
    </w:lvl>
    <w:lvl w:ilvl="3" w:tplc="E41ECDE2">
      <w:start w:val="1"/>
      <w:numFmt w:val="bullet"/>
      <w:lvlText w:val=""/>
      <w:lvlJc w:val="left"/>
      <w:pPr>
        <w:ind w:left="2880" w:hanging="360"/>
      </w:pPr>
      <w:rPr>
        <w:rFonts w:ascii="Symbol" w:hAnsi="Symbol" w:hint="default"/>
      </w:rPr>
    </w:lvl>
    <w:lvl w:ilvl="4" w:tplc="CBF886CA">
      <w:start w:val="1"/>
      <w:numFmt w:val="bullet"/>
      <w:lvlText w:val="o"/>
      <w:lvlJc w:val="left"/>
      <w:pPr>
        <w:ind w:left="3600" w:hanging="360"/>
      </w:pPr>
      <w:rPr>
        <w:rFonts w:ascii="Courier New" w:hAnsi="Courier New" w:hint="default"/>
      </w:rPr>
    </w:lvl>
    <w:lvl w:ilvl="5" w:tplc="93D00D8E">
      <w:start w:val="1"/>
      <w:numFmt w:val="bullet"/>
      <w:lvlText w:val=""/>
      <w:lvlJc w:val="left"/>
      <w:pPr>
        <w:ind w:left="4320" w:hanging="360"/>
      </w:pPr>
      <w:rPr>
        <w:rFonts w:ascii="Wingdings" w:hAnsi="Wingdings" w:hint="default"/>
      </w:rPr>
    </w:lvl>
    <w:lvl w:ilvl="6" w:tplc="71843824">
      <w:start w:val="1"/>
      <w:numFmt w:val="bullet"/>
      <w:lvlText w:val=""/>
      <w:lvlJc w:val="left"/>
      <w:pPr>
        <w:ind w:left="5040" w:hanging="360"/>
      </w:pPr>
      <w:rPr>
        <w:rFonts w:ascii="Symbol" w:hAnsi="Symbol" w:hint="default"/>
      </w:rPr>
    </w:lvl>
    <w:lvl w:ilvl="7" w:tplc="47DC3B4C">
      <w:start w:val="1"/>
      <w:numFmt w:val="bullet"/>
      <w:lvlText w:val="o"/>
      <w:lvlJc w:val="left"/>
      <w:pPr>
        <w:ind w:left="5760" w:hanging="360"/>
      </w:pPr>
      <w:rPr>
        <w:rFonts w:ascii="Courier New" w:hAnsi="Courier New" w:hint="default"/>
      </w:rPr>
    </w:lvl>
    <w:lvl w:ilvl="8" w:tplc="59EE725C">
      <w:start w:val="1"/>
      <w:numFmt w:val="bullet"/>
      <w:lvlText w:val=""/>
      <w:lvlJc w:val="left"/>
      <w:pPr>
        <w:ind w:left="6480" w:hanging="360"/>
      </w:pPr>
      <w:rPr>
        <w:rFonts w:ascii="Wingdings" w:hAnsi="Wingdings" w:hint="default"/>
      </w:rPr>
    </w:lvl>
  </w:abstractNum>
  <w:abstractNum w:abstractNumId="14" w15:restartNumberingAfterBreak="0">
    <w:nsid w:val="32E36441"/>
    <w:multiLevelType w:val="hybridMultilevel"/>
    <w:tmpl w:val="E1AE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0DE7"/>
    <w:multiLevelType w:val="hybridMultilevel"/>
    <w:tmpl w:val="FBE64F9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0D7696"/>
    <w:multiLevelType w:val="hybridMultilevel"/>
    <w:tmpl w:val="0AB06040"/>
    <w:lvl w:ilvl="0" w:tplc="0A84B888">
      <w:start w:val="1"/>
      <w:numFmt w:val="lowerLetter"/>
      <w:lvlText w:val="%1)"/>
      <w:lvlJc w:val="left"/>
      <w:pPr>
        <w:ind w:left="720" w:hanging="360"/>
      </w:pPr>
      <w:rPr>
        <w:rFonts w:ascii="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07C85"/>
    <w:multiLevelType w:val="multilevel"/>
    <w:tmpl w:val="7DDCC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340347"/>
    <w:multiLevelType w:val="hybridMultilevel"/>
    <w:tmpl w:val="CB529DB0"/>
    <w:lvl w:ilvl="0" w:tplc="356277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464E5"/>
    <w:multiLevelType w:val="hybridMultilevel"/>
    <w:tmpl w:val="C23A9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201710"/>
    <w:multiLevelType w:val="hybridMultilevel"/>
    <w:tmpl w:val="10DC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C5CAC"/>
    <w:multiLevelType w:val="multilevel"/>
    <w:tmpl w:val="6BE4AB0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3E6857"/>
    <w:multiLevelType w:val="hybridMultilevel"/>
    <w:tmpl w:val="22A6A154"/>
    <w:lvl w:ilvl="0" w:tplc="955C91C6">
      <w:start w:val="1"/>
      <w:numFmt w:val="lowerLetter"/>
      <w:lvlText w:val="%1)"/>
      <w:lvlJc w:val="left"/>
      <w:pPr>
        <w:ind w:left="720" w:hanging="360"/>
      </w:pPr>
      <w:rPr>
        <w:rFonts w:ascii="Arial" w:hAnsi="Arial" w:cs="Aria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55B3E"/>
    <w:multiLevelType w:val="multilevel"/>
    <w:tmpl w:val="6354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6105F"/>
    <w:multiLevelType w:val="hybridMultilevel"/>
    <w:tmpl w:val="87C6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62D0D"/>
    <w:multiLevelType w:val="hybridMultilevel"/>
    <w:tmpl w:val="253E465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75E94EE0"/>
    <w:multiLevelType w:val="hybridMultilevel"/>
    <w:tmpl w:val="527249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BC54D1"/>
    <w:multiLevelType w:val="hybridMultilevel"/>
    <w:tmpl w:val="7DCA3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42A56"/>
    <w:multiLevelType w:val="multilevel"/>
    <w:tmpl w:val="C3E00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C6C46"/>
    <w:multiLevelType w:val="hybridMultilevel"/>
    <w:tmpl w:val="104483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646F5"/>
    <w:multiLevelType w:val="hybridMultilevel"/>
    <w:tmpl w:val="ECF415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1A61EC"/>
    <w:multiLevelType w:val="hybridMultilevel"/>
    <w:tmpl w:val="AF028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021652">
    <w:abstractNumId w:val="7"/>
  </w:num>
  <w:num w:numId="2" w16cid:durableId="1405682495">
    <w:abstractNumId w:val="9"/>
  </w:num>
  <w:num w:numId="3" w16cid:durableId="1590381479">
    <w:abstractNumId w:val="10"/>
  </w:num>
  <w:num w:numId="4" w16cid:durableId="315845310">
    <w:abstractNumId w:val="6"/>
  </w:num>
  <w:num w:numId="5" w16cid:durableId="126748995">
    <w:abstractNumId w:val="30"/>
  </w:num>
  <w:num w:numId="6" w16cid:durableId="688138047">
    <w:abstractNumId w:val="17"/>
  </w:num>
  <w:num w:numId="7" w16cid:durableId="737095695">
    <w:abstractNumId w:val="28"/>
  </w:num>
  <w:num w:numId="8" w16cid:durableId="839269196">
    <w:abstractNumId w:val="15"/>
  </w:num>
  <w:num w:numId="9" w16cid:durableId="753936588">
    <w:abstractNumId w:val="23"/>
  </w:num>
  <w:num w:numId="10" w16cid:durableId="788476973">
    <w:abstractNumId w:val="26"/>
  </w:num>
  <w:num w:numId="11" w16cid:durableId="1498769401">
    <w:abstractNumId w:val="1"/>
  </w:num>
  <w:num w:numId="12" w16cid:durableId="733552262">
    <w:abstractNumId w:val="19"/>
  </w:num>
  <w:num w:numId="13" w16cid:durableId="959578539">
    <w:abstractNumId w:val="3"/>
  </w:num>
  <w:num w:numId="14" w16cid:durableId="340082748">
    <w:abstractNumId w:val="24"/>
  </w:num>
  <w:num w:numId="15" w16cid:durableId="2136868112">
    <w:abstractNumId w:val="14"/>
  </w:num>
  <w:num w:numId="16" w16cid:durableId="1961715985">
    <w:abstractNumId w:val="18"/>
  </w:num>
  <w:num w:numId="17" w16cid:durableId="859006495">
    <w:abstractNumId w:val="29"/>
  </w:num>
  <w:num w:numId="18" w16cid:durableId="1444770164">
    <w:abstractNumId w:val="31"/>
  </w:num>
  <w:num w:numId="19" w16cid:durableId="1863473358">
    <w:abstractNumId w:val="2"/>
  </w:num>
  <w:num w:numId="20" w16cid:durableId="1564441275">
    <w:abstractNumId w:val="0"/>
  </w:num>
  <w:num w:numId="21" w16cid:durableId="1473521316">
    <w:abstractNumId w:val="11"/>
  </w:num>
  <w:num w:numId="22" w16cid:durableId="10766988">
    <w:abstractNumId w:val="22"/>
  </w:num>
  <w:num w:numId="23" w16cid:durableId="1389112291">
    <w:abstractNumId w:val="16"/>
  </w:num>
  <w:num w:numId="24" w16cid:durableId="1430547199">
    <w:abstractNumId w:val="27"/>
  </w:num>
  <w:num w:numId="25" w16cid:durableId="1222670551">
    <w:abstractNumId w:val="25"/>
  </w:num>
  <w:num w:numId="26" w16cid:durableId="713971509">
    <w:abstractNumId w:val="5"/>
  </w:num>
  <w:num w:numId="27" w16cid:durableId="825317778">
    <w:abstractNumId w:val="13"/>
  </w:num>
  <w:num w:numId="28" w16cid:durableId="1887063338">
    <w:abstractNumId w:val="4"/>
  </w:num>
  <w:num w:numId="29" w16cid:durableId="382339717">
    <w:abstractNumId w:val="12"/>
  </w:num>
  <w:num w:numId="30" w16cid:durableId="167142719">
    <w:abstractNumId w:val="8"/>
  </w:num>
  <w:num w:numId="31" w16cid:durableId="45686539">
    <w:abstractNumId w:val="21"/>
  </w:num>
  <w:num w:numId="32" w16cid:durableId="1312096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71D"/>
    <w:rsid w:val="00002515"/>
    <w:rsid w:val="00002A8C"/>
    <w:rsid w:val="0002532A"/>
    <w:rsid w:val="00052158"/>
    <w:rsid w:val="000A2E0C"/>
    <w:rsid w:val="000A3289"/>
    <w:rsid w:val="000B6310"/>
    <w:rsid w:val="000C3845"/>
    <w:rsid w:val="000D12E8"/>
    <w:rsid w:val="000E19D1"/>
    <w:rsid w:val="000E4E4D"/>
    <w:rsid w:val="000E65EA"/>
    <w:rsid w:val="00104F9E"/>
    <w:rsid w:val="00110539"/>
    <w:rsid w:val="001244A4"/>
    <w:rsid w:val="001573C2"/>
    <w:rsid w:val="001951D5"/>
    <w:rsid w:val="001C2254"/>
    <w:rsid w:val="001D7323"/>
    <w:rsid w:val="001F70AA"/>
    <w:rsid w:val="00203720"/>
    <w:rsid w:val="0023749F"/>
    <w:rsid w:val="00245D60"/>
    <w:rsid w:val="00247498"/>
    <w:rsid w:val="0025602B"/>
    <w:rsid w:val="0028344C"/>
    <w:rsid w:val="002B5465"/>
    <w:rsid w:val="002C27D0"/>
    <w:rsid w:val="002C4231"/>
    <w:rsid w:val="002C7286"/>
    <w:rsid w:val="002D6A74"/>
    <w:rsid w:val="002F0B83"/>
    <w:rsid w:val="002F0CA6"/>
    <w:rsid w:val="002F71D3"/>
    <w:rsid w:val="00301D59"/>
    <w:rsid w:val="003064E4"/>
    <w:rsid w:val="003122C5"/>
    <w:rsid w:val="00320A82"/>
    <w:rsid w:val="00320F7A"/>
    <w:rsid w:val="00331475"/>
    <w:rsid w:val="003314F0"/>
    <w:rsid w:val="00337C3B"/>
    <w:rsid w:val="00343F9E"/>
    <w:rsid w:val="00360473"/>
    <w:rsid w:val="003756B8"/>
    <w:rsid w:val="00377A3F"/>
    <w:rsid w:val="003931F8"/>
    <w:rsid w:val="003A1400"/>
    <w:rsid w:val="003E397D"/>
    <w:rsid w:val="003E4A68"/>
    <w:rsid w:val="003F1999"/>
    <w:rsid w:val="0041145F"/>
    <w:rsid w:val="0042400E"/>
    <w:rsid w:val="004524E4"/>
    <w:rsid w:val="00461E3C"/>
    <w:rsid w:val="004636F3"/>
    <w:rsid w:val="004C0253"/>
    <w:rsid w:val="004C45B4"/>
    <w:rsid w:val="005020C0"/>
    <w:rsid w:val="00517434"/>
    <w:rsid w:val="00541570"/>
    <w:rsid w:val="00561557"/>
    <w:rsid w:val="0057063E"/>
    <w:rsid w:val="005A2485"/>
    <w:rsid w:val="005B4C26"/>
    <w:rsid w:val="005B5849"/>
    <w:rsid w:val="005E5CEC"/>
    <w:rsid w:val="006018E3"/>
    <w:rsid w:val="00610364"/>
    <w:rsid w:val="00612335"/>
    <w:rsid w:val="006345D1"/>
    <w:rsid w:val="0069131C"/>
    <w:rsid w:val="006A1053"/>
    <w:rsid w:val="006D5EDA"/>
    <w:rsid w:val="00700869"/>
    <w:rsid w:val="0071746A"/>
    <w:rsid w:val="0072035F"/>
    <w:rsid w:val="00724E93"/>
    <w:rsid w:val="007373A0"/>
    <w:rsid w:val="007407EC"/>
    <w:rsid w:val="0074261A"/>
    <w:rsid w:val="00753A75"/>
    <w:rsid w:val="00761E1D"/>
    <w:rsid w:val="00765449"/>
    <w:rsid w:val="0078246D"/>
    <w:rsid w:val="007966BD"/>
    <w:rsid w:val="007E2A98"/>
    <w:rsid w:val="00830958"/>
    <w:rsid w:val="008327F2"/>
    <w:rsid w:val="0084410A"/>
    <w:rsid w:val="00846708"/>
    <w:rsid w:val="0085178D"/>
    <w:rsid w:val="00861714"/>
    <w:rsid w:val="008A3B64"/>
    <w:rsid w:val="008B425D"/>
    <w:rsid w:val="008C6C1F"/>
    <w:rsid w:val="008E07AF"/>
    <w:rsid w:val="008E24A9"/>
    <w:rsid w:val="008F6B0B"/>
    <w:rsid w:val="0092121F"/>
    <w:rsid w:val="009273F3"/>
    <w:rsid w:val="00934F1F"/>
    <w:rsid w:val="00977F0E"/>
    <w:rsid w:val="00984599"/>
    <w:rsid w:val="00991374"/>
    <w:rsid w:val="009C785C"/>
    <w:rsid w:val="009E4F79"/>
    <w:rsid w:val="009E7EAA"/>
    <w:rsid w:val="009F438E"/>
    <w:rsid w:val="009F5C87"/>
    <w:rsid w:val="00A01815"/>
    <w:rsid w:val="00A14352"/>
    <w:rsid w:val="00A169F7"/>
    <w:rsid w:val="00A23989"/>
    <w:rsid w:val="00A2736A"/>
    <w:rsid w:val="00A32423"/>
    <w:rsid w:val="00A37843"/>
    <w:rsid w:val="00A678CC"/>
    <w:rsid w:val="00A71187"/>
    <w:rsid w:val="00A95700"/>
    <w:rsid w:val="00A969A1"/>
    <w:rsid w:val="00AB6D0A"/>
    <w:rsid w:val="00AE5DF0"/>
    <w:rsid w:val="00AF77B1"/>
    <w:rsid w:val="00B27BCE"/>
    <w:rsid w:val="00B4278E"/>
    <w:rsid w:val="00B5385B"/>
    <w:rsid w:val="00B53B47"/>
    <w:rsid w:val="00B647A6"/>
    <w:rsid w:val="00B70DF0"/>
    <w:rsid w:val="00B80B93"/>
    <w:rsid w:val="00B93AA2"/>
    <w:rsid w:val="00BA05BF"/>
    <w:rsid w:val="00BB1858"/>
    <w:rsid w:val="00BB671D"/>
    <w:rsid w:val="00BD5D35"/>
    <w:rsid w:val="00BF305D"/>
    <w:rsid w:val="00BF4CC1"/>
    <w:rsid w:val="00C008D1"/>
    <w:rsid w:val="00C1118C"/>
    <w:rsid w:val="00C15D2C"/>
    <w:rsid w:val="00C4031B"/>
    <w:rsid w:val="00C642EA"/>
    <w:rsid w:val="00C67EFD"/>
    <w:rsid w:val="00C714C0"/>
    <w:rsid w:val="00C809A6"/>
    <w:rsid w:val="00C834D0"/>
    <w:rsid w:val="00CA2A4F"/>
    <w:rsid w:val="00CA5288"/>
    <w:rsid w:val="00CB74A2"/>
    <w:rsid w:val="00CB763F"/>
    <w:rsid w:val="00CF6CF0"/>
    <w:rsid w:val="00D07AE6"/>
    <w:rsid w:val="00D111EF"/>
    <w:rsid w:val="00D129D8"/>
    <w:rsid w:val="00D2198B"/>
    <w:rsid w:val="00D46598"/>
    <w:rsid w:val="00D465EF"/>
    <w:rsid w:val="00D50B1F"/>
    <w:rsid w:val="00D513D5"/>
    <w:rsid w:val="00D8033E"/>
    <w:rsid w:val="00D86ED0"/>
    <w:rsid w:val="00D872EA"/>
    <w:rsid w:val="00DC3160"/>
    <w:rsid w:val="00DD3564"/>
    <w:rsid w:val="00DE70A9"/>
    <w:rsid w:val="00E040EA"/>
    <w:rsid w:val="00E327C8"/>
    <w:rsid w:val="00E427D4"/>
    <w:rsid w:val="00E5098B"/>
    <w:rsid w:val="00E51D60"/>
    <w:rsid w:val="00E51FC1"/>
    <w:rsid w:val="00E52806"/>
    <w:rsid w:val="00E63F72"/>
    <w:rsid w:val="00E845DD"/>
    <w:rsid w:val="00E94CCF"/>
    <w:rsid w:val="00E97326"/>
    <w:rsid w:val="00ED45FF"/>
    <w:rsid w:val="00EE3B30"/>
    <w:rsid w:val="00EF5CD3"/>
    <w:rsid w:val="00EF7E7E"/>
    <w:rsid w:val="00F03C4D"/>
    <w:rsid w:val="00F17693"/>
    <w:rsid w:val="00F30450"/>
    <w:rsid w:val="00F3164E"/>
    <w:rsid w:val="00F378D1"/>
    <w:rsid w:val="00F41141"/>
    <w:rsid w:val="00F60D5B"/>
    <w:rsid w:val="00F75F5E"/>
    <w:rsid w:val="00F8627A"/>
    <w:rsid w:val="00FB3085"/>
    <w:rsid w:val="00FB55A5"/>
    <w:rsid w:val="00FF2E09"/>
    <w:rsid w:val="017B0874"/>
    <w:rsid w:val="01E4222A"/>
    <w:rsid w:val="033964AE"/>
    <w:rsid w:val="034D518E"/>
    <w:rsid w:val="044970F2"/>
    <w:rsid w:val="04958632"/>
    <w:rsid w:val="05FFE8E8"/>
    <w:rsid w:val="063CBD73"/>
    <w:rsid w:val="06F61EDC"/>
    <w:rsid w:val="07ED71EF"/>
    <w:rsid w:val="085363AE"/>
    <w:rsid w:val="08666196"/>
    <w:rsid w:val="08A01100"/>
    <w:rsid w:val="0A224D81"/>
    <w:rsid w:val="0B2512B1"/>
    <w:rsid w:val="0B9348AC"/>
    <w:rsid w:val="0D27D831"/>
    <w:rsid w:val="0D50930B"/>
    <w:rsid w:val="0D5E420D"/>
    <w:rsid w:val="0D92441D"/>
    <w:rsid w:val="0F795007"/>
    <w:rsid w:val="10454D36"/>
    <w:rsid w:val="10CB4D3D"/>
    <w:rsid w:val="11B3B817"/>
    <w:rsid w:val="11E11D97"/>
    <w:rsid w:val="122C3ABF"/>
    <w:rsid w:val="12E023BD"/>
    <w:rsid w:val="1365943F"/>
    <w:rsid w:val="143944AC"/>
    <w:rsid w:val="14F3C081"/>
    <w:rsid w:val="1518BE59"/>
    <w:rsid w:val="166E00DD"/>
    <w:rsid w:val="169D3501"/>
    <w:rsid w:val="18505F1B"/>
    <w:rsid w:val="18805936"/>
    <w:rsid w:val="1923CFCC"/>
    <w:rsid w:val="196EE153"/>
    <w:rsid w:val="19ADCC8E"/>
    <w:rsid w:val="1A15EDB6"/>
    <w:rsid w:val="1A3155E5"/>
    <w:rsid w:val="1B015F08"/>
    <w:rsid w:val="1DBDAB69"/>
    <w:rsid w:val="1DFED0FA"/>
    <w:rsid w:val="1EBFA09F"/>
    <w:rsid w:val="1EC78E25"/>
    <w:rsid w:val="1EF24D6A"/>
    <w:rsid w:val="21B8A10A"/>
    <w:rsid w:val="2264C79A"/>
    <w:rsid w:val="23FC7B88"/>
    <w:rsid w:val="249EC95E"/>
    <w:rsid w:val="252EE223"/>
    <w:rsid w:val="26681B8E"/>
    <w:rsid w:val="277D703F"/>
    <w:rsid w:val="27EF24A9"/>
    <w:rsid w:val="2AD756B9"/>
    <w:rsid w:val="2B38E722"/>
    <w:rsid w:val="2C3D41C3"/>
    <w:rsid w:val="2D4FB751"/>
    <w:rsid w:val="2E35A481"/>
    <w:rsid w:val="2E972412"/>
    <w:rsid w:val="2F1682A2"/>
    <w:rsid w:val="2F4286D5"/>
    <w:rsid w:val="326EAF95"/>
    <w:rsid w:val="328EA471"/>
    <w:rsid w:val="3355C2F6"/>
    <w:rsid w:val="338BCE11"/>
    <w:rsid w:val="33984F2E"/>
    <w:rsid w:val="3433BE09"/>
    <w:rsid w:val="343EF446"/>
    <w:rsid w:val="344F7A36"/>
    <w:rsid w:val="34629FF1"/>
    <w:rsid w:val="34F19357"/>
    <w:rsid w:val="36C2EE56"/>
    <w:rsid w:val="37995D81"/>
    <w:rsid w:val="379D07B0"/>
    <w:rsid w:val="3833BB27"/>
    <w:rsid w:val="3B368ADC"/>
    <w:rsid w:val="3DCCAE2F"/>
    <w:rsid w:val="3DEF76A8"/>
    <w:rsid w:val="3DF15AAF"/>
    <w:rsid w:val="3DF6A41E"/>
    <w:rsid w:val="3E0903AC"/>
    <w:rsid w:val="3E537483"/>
    <w:rsid w:val="3FF02E88"/>
    <w:rsid w:val="41F8FB2C"/>
    <w:rsid w:val="428B3B37"/>
    <w:rsid w:val="45755223"/>
    <w:rsid w:val="4622ABEF"/>
    <w:rsid w:val="46313999"/>
    <w:rsid w:val="46D370EB"/>
    <w:rsid w:val="46FB94E0"/>
    <w:rsid w:val="47D98234"/>
    <w:rsid w:val="47DD3D83"/>
    <w:rsid w:val="48097C4F"/>
    <w:rsid w:val="48B73676"/>
    <w:rsid w:val="49A54CB0"/>
    <w:rsid w:val="4B1122F6"/>
    <w:rsid w:val="4B39E511"/>
    <w:rsid w:val="4C18F520"/>
    <w:rsid w:val="4C779379"/>
    <w:rsid w:val="4C7F00F7"/>
    <w:rsid w:val="4E15D229"/>
    <w:rsid w:val="4E1841A2"/>
    <w:rsid w:val="4E48C3B8"/>
    <w:rsid w:val="4E7185D3"/>
    <w:rsid w:val="4EF95D65"/>
    <w:rsid w:val="4F006AE4"/>
    <w:rsid w:val="4FE49419"/>
    <w:rsid w:val="5072654D"/>
    <w:rsid w:val="50E855FD"/>
    <w:rsid w:val="510DADFC"/>
    <w:rsid w:val="52700B61"/>
    <w:rsid w:val="5274276D"/>
    <w:rsid w:val="52BA8EE2"/>
    <w:rsid w:val="555D41EC"/>
    <w:rsid w:val="55ECBFB8"/>
    <w:rsid w:val="5664AC0D"/>
    <w:rsid w:val="566AA75B"/>
    <w:rsid w:val="56E7E256"/>
    <w:rsid w:val="5883B2B7"/>
    <w:rsid w:val="5A081972"/>
    <w:rsid w:val="5A1F8318"/>
    <w:rsid w:val="5B2DC1E5"/>
    <w:rsid w:val="5BBB5379"/>
    <w:rsid w:val="5D6A9071"/>
    <w:rsid w:val="5EF2F43B"/>
    <w:rsid w:val="5F1FB8E6"/>
    <w:rsid w:val="5F44894A"/>
    <w:rsid w:val="60566C59"/>
    <w:rsid w:val="61F23CBA"/>
    <w:rsid w:val="622A94FD"/>
    <w:rsid w:val="62561CF6"/>
    <w:rsid w:val="627122DA"/>
    <w:rsid w:val="6520DE23"/>
    <w:rsid w:val="65315373"/>
    <w:rsid w:val="65D21DBB"/>
    <w:rsid w:val="66B44892"/>
    <w:rsid w:val="688965F3"/>
    <w:rsid w:val="68D9E0D5"/>
    <w:rsid w:val="68DA39E9"/>
    <w:rsid w:val="690FEE3F"/>
    <w:rsid w:val="69941AA1"/>
    <w:rsid w:val="6A40F8FF"/>
    <w:rsid w:val="6A842245"/>
    <w:rsid w:val="6A87718C"/>
    <w:rsid w:val="6B9B53AE"/>
    <w:rsid w:val="6D4CBF9C"/>
    <w:rsid w:val="6D7899C1"/>
    <w:rsid w:val="6FAEB32C"/>
    <w:rsid w:val="6FEC5597"/>
    <w:rsid w:val="70E4F227"/>
    <w:rsid w:val="71C6D47A"/>
    <w:rsid w:val="7510AF83"/>
    <w:rsid w:val="78A40812"/>
    <w:rsid w:val="790DCFC9"/>
    <w:rsid w:val="7A53B832"/>
    <w:rsid w:val="7C27F545"/>
    <w:rsid w:val="7CF15600"/>
    <w:rsid w:val="7E9672B6"/>
    <w:rsid w:val="7F6DB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0AAF"/>
  <w15:docId w15:val="{9DE3FF73-780E-4FFF-8B56-730E140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6D"/>
  </w:style>
  <w:style w:type="paragraph" w:styleId="Heading1">
    <w:name w:val="heading 1"/>
    <w:basedOn w:val="Normal"/>
    <w:next w:val="Normal"/>
    <w:link w:val="Heading1Char"/>
    <w:uiPriority w:val="9"/>
    <w:qFormat/>
    <w:rsid w:val="000E65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B53B47"/>
    <w:pPr>
      <w:spacing w:before="480" w:after="80"/>
      <w:jc w:val="both"/>
      <w:outlineLvl w:val="1"/>
    </w:pPr>
    <w:rPr>
      <w:rFonts w:cstheme="minorBidi"/>
      <w:b/>
      <w:color w:val="E36C0A" w:themeColor="accent6" w:themeShade="BF"/>
      <w:sz w:val="28"/>
      <w:szCs w:val="28"/>
    </w:rPr>
  </w:style>
  <w:style w:type="paragraph" w:styleId="Heading3">
    <w:name w:val="heading 3"/>
    <w:basedOn w:val="Normal"/>
    <w:next w:val="Normal"/>
    <w:link w:val="Heading3Char"/>
    <w:uiPriority w:val="9"/>
    <w:semiHidden/>
    <w:unhideWhenUsed/>
    <w:qFormat/>
    <w:rsid w:val="00E94CC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6D"/>
    <w:pPr>
      <w:ind w:left="720"/>
      <w:contextualSpacing/>
    </w:pPr>
  </w:style>
  <w:style w:type="paragraph" w:styleId="Header">
    <w:name w:val="header"/>
    <w:basedOn w:val="Normal"/>
    <w:link w:val="HeaderChar"/>
    <w:uiPriority w:val="99"/>
    <w:unhideWhenUsed/>
    <w:rsid w:val="0078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6D"/>
  </w:style>
  <w:style w:type="paragraph" w:styleId="Footer">
    <w:name w:val="footer"/>
    <w:basedOn w:val="Normal"/>
    <w:link w:val="FooterChar"/>
    <w:uiPriority w:val="99"/>
    <w:unhideWhenUsed/>
    <w:rsid w:val="0078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6D"/>
  </w:style>
  <w:style w:type="paragraph" w:styleId="BalloonText">
    <w:name w:val="Balloon Text"/>
    <w:basedOn w:val="Normal"/>
    <w:link w:val="BalloonTextChar"/>
    <w:uiPriority w:val="99"/>
    <w:semiHidden/>
    <w:unhideWhenUsed/>
    <w:rsid w:val="003A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00"/>
    <w:rPr>
      <w:rFonts w:ascii="Tahoma" w:hAnsi="Tahoma" w:cs="Tahoma"/>
      <w:sz w:val="16"/>
      <w:szCs w:val="16"/>
    </w:rPr>
  </w:style>
  <w:style w:type="character" w:styleId="Hyperlink">
    <w:name w:val="Hyperlink"/>
    <w:basedOn w:val="DefaultParagraphFont"/>
    <w:uiPriority w:val="99"/>
    <w:unhideWhenUsed/>
    <w:rsid w:val="0023749F"/>
    <w:rPr>
      <w:color w:val="0000FF"/>
      <w:u w:val="single"/>
    </w:rPr>
  </w:style>
  <w:style w:type="paragraph" w:customStyle="1" w:styleId="Default">
    <w:name w:val="Default"/>
    <w:rsid w:val="0057063E"/>
    <w:pPr>
      <w:autoSpaceDE w:val="0"/>
      <w:autoSpaceDN w:val="0"/>
      <w:adjustRightInd w:val="0"/>
      <w:spacing w:after="0" w:line="240" w:lineRule="auto"/>
    </w:pPr>
    <w:rPr>
      <w:rFonts w:ascii="Verdana" w:hAnsi="Verdana" w:cs="Verdana"/>
      <w:color w:val="000000"/>
    </w:rPr>
  </w:style>
  <w:style w:type="table" w:styleId="TableGrid">
    <w:name w:val="Table Grid"/>
    <w:basedOn w:val="TableNormal"/>
    <w:uiPriority w:val="39"/>
    <w:rsid w:val="00A169F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3B47"/>
    <w:rPr>
      <w:rFonts w:cstheme="minorBidi"/>
      <w:b/>
      <w:color w:val="E36C0A" w:themeColor="accent6" w:themeShade="BF"/>
      <w:sz w:val="28"/>
      <w:szCs w:val="28"/>
    </w:rPr>
  </w:style>
  <w:style w:type="character" w:customStyle="1" w:styleId="Heading1Char">
    <w:name w:val="Heading 1 Char"/>
    <w:basedOn w:val="DefaultParagraphFont"/>
    <w:link w:val="Heading1"/>
    <w:uiPriority w:val="9"/>
    <w:rsid w:val="000E65E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94CCF"/>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6345D1"/>
    <w:pPr>
      <w:spacing w:line="259" w:lineRule="auto"/>
      <w:outlineLvl w:val="9"/>
    </w:pPr>
    <w:rPr>
      <w:lang w:val="en-US"/>
    </w:rPr>
  </w:style>
  <w:style w:type="paragraph" w:styleId="TOC2">
    <w:name w:val="toc 2"/>
    <w:basedOn w:val="Normal"/>
    <w:next w:val="Normal"/>
    <w:autoRedefine/>
    <w:uiPriority w:val="39"/>
    <w:unhideWhenUsed/>
    <w:rsid w:val="006345D1"/>
    <w:pPr>
      <w:spacing w:after="100"/>
      <w:ind w:left="240"/>
    </w:pPr>
  </w:style>
  <w:style w:type="paragraph" w:styleId="NormalWeb">
    <w:name w:val="Normal (Web)"/>
    <w:basedOn w:val="Normal"/>
    <w:uiPriority w:val="99"/>
    <w:semiHidden/>
    <w:unhideWhenUsed/>
    <w:rsid w:val="00331475"/>
    <w:pPr>
      <w:spacing w:before="100" w:beforeAutospacing="1" w:after="100" w:afterAutospacing="1" w:line="240" w:lineRule="auto"/>
    </w:pPr>
    <w:rPr>
      <w:rFonts w:ascii="Times New Roman" w:eastAsia="Times New Roman" w:hAnsi="Times New Roman" w:cs="Times New Roman"/>
      <w:lang w:eastAsia="en-GB"/>
    </w:rPr>
  </w:style>
  <w:style w:type="paragraph" w:styleId="CommentText">
    <w:name w:val="annotation text"/>
    <w:basedOn w:val="Normal"/>
    <w:link w:val="CommentTextChar"/>
    <w:uiPriority w:val="99"/>
    <w:unhideWhenUsed/>
    <w:rsid w:val="00331475"/>
    <w:pPr>
      <w:spacing w:line="240" w:lineRule="auto"/>
    </w:pPr>
    <w:rPr>
      <w:sz w:val="20"/>
      <w:szCs w:val="20"/>
    </w:rPr>
  </w:style>
  <w:style w:type="character" w:customStyle="1" w:styleId="CommentTextChar">
    <w:name w:val="Comment Text Char"/>
    <w:basedOn w:val="DefaultParagraphFont"/>
    <w:link w:val="CommentText"/>
    <w:uiPriority w:val="99"/>
    <w:rsid w:val="00331475"/>
    <w:rPr>
      <w:sz w:val="20"/>
      <w:szCs w:val="20"/>
    </w:rPr>
  </w:style>
  <w:style w:type="character" w:styleId="CommentReference">
    <w:name w:val="annotation reference"/>
    <w:basedOn w:val="DefaultParagraphFont"/>
    <w:uiPriority w:val="99"/>
    <w:semiHidden/>
    <w:unhideWhenUsed/>
    <w:rsid w:val="00331475"/>
    <w:rPr>
      <w:sz w:val="16"/>
      <w:szCs w:val="16"/>
    </w:rPr>
  </w:style>
  <w:style w:type="paragraph" w:styleId="Revision">
    <w:name w:val="Revision"/>
    <w:hidden/>
    <w:uiPriority w:val="99"/>
    <w:semiHidden/>
    <w:rsid w:val="00331475"/>
    <w:pPr>
      <w:spacing w:after="0" w:line="240" w:lineRule="auto"/>
    </w:pPr>
  </w:style>
  <w:style w:type="paragraph" w:styleId="CommentSubject">
    <w:name w:val="annotation subject"/>
    <w:basedOn w:val="CommentText"/>
    <w:next w:val="CommentText"/>
    <w:link w:val="CommentSubjectChar"/>
    <w:uiPriority w:val="99"/>
    <w:semiHidden/>
    <w:unhideWhenUsed/>
    <w:rsid w:val="00A678CC"/>
    <w:rPr>
      <w:b/>
      <w:bCs/>
    </w:rPr>
  </w:style>
  <w:style w:type="character" w:customStyle="1" w:styleId="CommentSubjectChar">
    <w:name w:val="Comment Subject Char"/>
    <w:basedOn w:val="CommentTextChar"/>
    <w:link w:val="CommentSubject"/>
    <w:uiPriority w:val="99"/>
    <w:semiHidden/>
    <w:rsid w:val="00A67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7253">
      <w:bodyDiv w:val="1"/>
      <w:marLeft w:val="0"/>
      <w:marRight w:val="0"/>
      <w:marTop w:val="0"/>
      <w:marBottom w:val="0"/>
      <w:divBdr>
        <w:top w:val="none" w:sz="0" w:space="0" w:color="auto"/>
        <w:left w:val="none" w:sz="0" w:space="0" w:color="auto"/>
        <w:bottom w:val="none" w:sz="0" w:space="0" w:color="auto"/>
        <w:right w:val="none" w:sz="0" w:space="0" w:color="auto"/>
      </w:divBdr>
      <w:divsChild>
        <w:div w:id="1951816324">
          <w:marLeft w:val="0"/>
          <w:marRight w:val="0"/>
          <w:marTop w:val="0"/>
          <w:marBottom w:val="0"/>
          <w:divBdr>
            <w:top w:val="none" w:sz="0" w:space="0" w:color="auto"/>
            <w:left w:val="none" w:sz="0" w:space="0" w:color="auto"/>
            <w:bottom w:val="none" w:sz="0" w:space="0" w:color="auto"/>
            <w:right w:val="none" w:sz="0" w:space="0" w:color="auto"/>
          </w:divBdr>
          <w:divsChild>
            <w:div w:id="976032842">
              <w:marLeft w:val="0"/>
              <w:marRight w:val="0"/>
              <w:marTop w:val="0"/>
              <w:marBottom w:val="0"/>
              <w:divBdr>
                <w:top w:val="none" w:sz="0" w:space="0" w:color="auto"/>
                <w:left w:val="none" w:sz="0" w:space="0" w:color="auto"/>
                <w:bottom w:val="none" w:sz="0" w:space="0" w:color="auto"/>
                <w:right w:val="none" w:sz="0" w:space="0" w:color="auto"/>
              </w:divBdr>
              <w:divsChild>
                <w:div w:id="14401017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5137328">
      <w:bodyDiv w:val="1"/>
      <w:marLeft w:val="0"/>
      <w:marRight w:val="0"/>
      <w:marTop w:val="0"/>
      <w:marBottom w:val="0"/>
      <w:divBdr>
        <w:top w:val="none" w:sz="0" w:space="0" w:color="auto"/>
        <w:left w:val="none" w:sz="0" w:space="0" w:color="auto"/>
        <w:bottom w:val="none" w:sz="0" w:space="0" w:color="auto"/>
        <w:right w:val="none" w:sz="0" w:space="0" w:color="auto"/>
      </w:divBdr>
    </w:div>
    <w:div w:id="1169752818">
      <w:bodyDiv w:val="1"/>
      <w:marLeft w:val="0"/>
      <w:marRight w:val="0"/>
      <w:marTop w:val="0"/>
      <w:marBottom w:val="0"/>
      <w:divBdr>
        <w:top w:val="none" w:sz="0" w:space="0" w:color="auto"/>
        <w:left w:val="none" w:sz="0" w:space="0" w:color="auto"/>
        <w:bottom w:val="none" w:sz="0" w:space="0" w:color="auto"/>
        <w:right w:val="none" w:sz="0" w:space="0" w:color="auto"/>
      </w:divBdr>
      <w:divsChild>
        <w:div w:id="399715860">
          <w:marLeft w:val="0"/>
          <w:marRight w:val="0"/>
          <w:marTop w:val="0"/>
          <w:marBottom w:val="0"/>
          <w:divBdr>
            <w:top w:val="none" w:sz="0" w:space="0" w:color="auto"/>
            <w:left w:val="none" w:sz="0" w:space="0" w:color="auto"/>
            <w:bottom w:val="none" w:sz="0" w:space="0" w:color="auto"/>
            <w:right w:val="none" w:sz="0" w:space="0" w:color="auto"/>
          </w:divBdr>
          <w:divsChild>
            <w:div w:id="309135575">
              <w:marLeft w:val="0"/>
              <w:marRight w:val="0"/>
              <w:marTop w:val="0"/>
              <w:marBottom w:val="0"/>
              <w:divBdr>
                <w:top w:val="none" w:sz="0" w:space="0" w:color="auto"/>
                <w:left w:val="none" w:sz="0" w:space="0" w:color="auto"/>
                <w:bottom w:val="none" w:sz="0" w:space="0" w:color="auto"/>
                <w:right w:val="none" w:sz="0" w:space="0" w:color="auto"/>
              </w:divBdr>
              <w:divsChild>
                <w:div w:id="273247530">
                  <w:marLeft w:val="0"/>
                  <w:marRight w:val="0"/>
                  <w:marTop w:val="0"/>
                  <w:marBottom w:val="0"/>
                  <w:divBdr>
                    <w:top w:val="none" w:sz="0" w:space="0" w:color="auto"/>
                    <w:left w:val="none" w:sz="0" w:space="0" w:color="auto"/>
                    <w:bottom w:val="none" w:sz="0" w:space="0" w:color="auto"/>
                    <w:right w:val="none" w:sz="0" w:space="0" w:color="auto"/>
                  </w:divBdr>
                  <w:divsChild>
                    <w:div w:id="12026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9482">
      <w:bodyDiv w:val="1"/>
      <w:marLeft w:val="0"/>
      <w:marRight w:val="0"/>
      <w:marTop w:val="0"/>
      <w:marBottom w:val="0"/>
      <w:divBdr>
        <w:top w:val="none" w:sz="0" w:space="0" w:color="auto"/>
        <w:left w:val="none" w:sz="0" w:space="0" w:color="auto"/>
        <w:bottom w:val="none" w:sz="0" w:space="0" w:color="auto"/>
        <w:right w:val="none" w:sz="0" w:space="0" w:color="auto"/>
      </w:divBdr>
      <w:divsChild>
        <w:div w:id="128788846">
          <w:marLeft w:val="0"/>
          <w:marRight w:val="0"/>
          <w:marTop w:val="0"/>
          <w:marBottom w:val="0"/>
          <w:divBdr>
            <w:top w:val="none" w:sz="0" w:space="0" w:color="auto"/>
            <w:left w:val="none" w:sz="0" w:space="0" w:color="auto"/>
            <w:bottom w:val="none" w:sz="0" w:space="0" w:color="auto"/>
            <w:right w:val="none" w:sz="0" w:space="0" w:color="auto"/>
          </w:divBdr>
          <w:divsChild>
            <w:div w:id="701370246">
              <w:marLeft w:val="0"/>
              <w:marRight w:val="0"/>
              <w:marTop w:val="0"/>
              <w:marBottom w:val="0"/>
              <w:divBdr>
                <w:top w:val="none" w:sz="0" w:space="0" w:color="auto"/>
                <w:left w:val="none" w:sz="0" w:space="0" w:color="auto"/>
                <w:bottom w:val="none" w:sz="0" w:space="0" w:color="auto"/>
                <w:right w:val="none" w:sz="0" w:space="0" w:color="auto"/>
              </w:divBdr>
              <w:divsChild>
                <w:div w:id="20415893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Data%20Breach%20Policy%20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22106-2CAF-41C2-BC43-3D1A16EED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0DF70-78F7-4E92-BB85-B75DCD4C1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27E64-C3FE-42FC-8016-739B90FB86FB}">
  <ds:schemaRefs>
    <ds:schemaRef ds:uri="http://schemas.openxmlformats.org/officeDocument/2006/bibliography"/>
  </ds:schemaRefs>
</ds:datastoreItem>
</file>

<file path=customXml/itemProps4.xml><?xml version="1.0" encoding="utf-8"?>
<ds:datastoreItem xmlns:ds="http://schemas.openxmlformats.org/officeDocument/2006/customXml" ds:itemID="{B6D759F2-C650-4CB2-95A1-F1CAB1345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Data Breach Policy v2.0</Template>
  <TotalTime>0</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Giddings</dc:creator>
  <cp:lastModifiedBy>David Giddings</cp:lastModifiedBy>
  <cp:revision>1</cp:revision>
  <cp:lastPrinted>2018-05-08T10:08:00Z</cp:lastPrinted>
  <dcterms:created xsi:type="dcterms:W3CDTF">2024-02-14T09:46:00Z</dcterms:created>
  <dcterms:modified xsi:type="dcterms:W3CDTF">2024-02-14T09:46:00Z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115349102</vt:i4>
  </property>
  <property fmtid="{D5CDD505-2E9C-101B-9397-08002B2CF9AE}" pid="3" name="_NewReviewCycle">
    <vt:lpwstr/>
  </property>
  <property fmtid="{D5CDD505-2E9C-101B-9397-08002B2CF9AE}" pid="4" name="_EmailSubject">
    <vt:lpwstr>1/2</vt:lpwstr>
  </property>
  <property fmtid="{D5CDD505-2E9C-101B-9397-08002B2CF9AE}" pid="5" name="_AuthorEmail">
    <vt:lpwstr>Robert.Long@n-somerset.gov.uk</vt:lpwstr>
  </property>
  <property fmtid="{D5CDD505-2E9C-101B-9397-08002B2CF9AE}" pid="6" name="_AuthorEmailDisplayName">
    <vt:lpwstr>Robert Long</vt:lpwstr>
  </property>
  <property fmtid="{D5CDD505-2E9C-101B-9397-08002B2CF9AE}" pid="7" name="_ReviewingToolsShownOnce">
    <vt:lpwstr/>
  </property>
  <property fmtid="{D5CDD505-2E9C-101B-9397-08002B2CF9AE}" pid="8" name="ContentTypeId">
    <vt:lpwstr>0x01010065BBB2A87066734F908A5CE77527C098</vt:lpwstr>
  </property>
</Properties>
</file>