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F127" w14:textId="77777777" w:rsidR="00216275" w:rsidRDefault="003A7A5B" w:rsidP="000B0C3F">
      <w:pPr>
        <w:rPr>
          <w:rFonts w:cs="Arial"/>
          <w:b/>
          <w:szCs w:val="24"/>
          <w:lang w:eastAsia="ja-JP"/>
        </w:rPr>
      </w:pPr>
      <w:r w:rsidRPr="008073C1">
        <w:rPr>
          <w:noProof/>
        </w:rPr>
        <mc:AlternateContent>
          <mc:Choice Requires="wps">
            <w:drawing>
              <wp:anchor distT="45720" distB="45720" distL="114300" distR="114300" simplePos="0" relativeHeight="251658752" behindDoc="0" locked="0" layoutInCell="1" allowOverlap="1" wp14:anchorId="28CD6CE9" wp14:editId="6989DF96">
                <wp:simplePos x="0" y="0"/>
                <wp:positionH relativeFrom="column">
                  <wp:posOffset>-635</wp:posOffset>
                </wp:positionH>
                <wp:positionV relativeFrom="paragraph">
                  <wp:posOffset>585470</wp:posOffset>
                </wp:positionV>
                <wp:extent cx="6311900" cy="85407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85407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66F552D" w14:textId="77777777" w:rsidR="003A7A5B" w:rsidRPr="00C92DBC" w:rsidRDefault="003A7A5B" w:rsidP="0052641F">
                            <w:pPr>
                              <w:spacing w:before="240"/>
                              <w:jc w:val="center"/>
                              <w:rPr>
                                <w:rFonts w:cs="Arial"/>
                                <w:b/>
                                <w:bCs/>
                                <w:szCs w:val="24"/>
                              </w:rPr>
                            </w:pPr>
                            <w:r w:rsidRPr="00C92DBC">
                              <w:rPr>
                                <w:rFonts w:cs="Arial"/>
                                <w:b/>
                                <w:bCs/>
                                <w:szCs w:val="24"/>
                              </w:rPr>
                              <w:t>***Using this Template***</w:t>
                            </w:r>
                          </w:p>
                          <w:p w14:paraId="38238AF2" w14:textId="27D0CB40" w:rsidR="003A7A5B" w:rsidRPr="00C92DBC" w:rsidRDefault="0052641F" w:rsidP="0052641F">
                            <w:pPr>
                              <w:spacing w:before="240"/>
                              <w:rPr>
                                <w:rFonts w:cs="Arial"/>
                                <w:b/>
                                <w:bCs/>
                                <w:szCs w:val="24"/>
                              </w:rPr>
                            </w:pPr>
                            <w:r w:rsidRPr="00C92DBC">
                              <w:rPr>
                                <w:rFonts w:cs="Arial"/>
                                <w:b/>
                                <w:bCs/>
                                <w:szCs w:val="24"/>
                              </w:rPr>
                              <w:t>Guidance</w:t>
                            </w:r>
                          </w:p>
                          <w:p w14:paraId="5D3B17CC" w14:textId="5FCBA781" w:rsidR="00BC3520" w:rsidRDefault="003A7A5B" w:rsidP="006E1E98">
                            <w:r w:rsidRPr="00640304">
                              <w:t>Th</w:t>
                            </w:r>
                            <w:r>
                              <w:t>e school’s/trust’s Acceptable Use</w:t>
                            </w:r>
                            <w:r w:rsidRPr="00640304">
                              <w:t xml:space="preserve"> Policy should describe </w:t>
                            </w:r>
                            <w:r>
                              <w:t xml:space="preserve">what is acceptable use in terms of the school’s/trust’s information systems and services.  Both professionally and for the occasional personal use.   It should be applied through the school/trust </w:t>
                            </w:r>
                            <w:r w:rsidRPr="00640304">
                              <w:t>(governors, teachers, support staff and volunteers) whose actions c</w:t>
                            </w:r>
                            <w:r>
                              <w:t xml:space="preserve">ould </w:t>
                            </w:r>
                            <w:r w:rsidRPr="00640304">
                              <w:t>affect the confidentiality and integrity of how the school/trust educates its pupils</w:t>
                            </w:r>
                            <w:r w:rsidR="00BC3520">
                              <w:t>.  The school/trust may have to consider the development of a separate acceptable use policy for pupils a</w:t>
                            </w:r>
                            <w:r w:rsidR="006E3804">
                              <w:t>n</w:t>
                            </w:r>
                            <w:r w:rsidR="00BC3520">
                              <w:t xml:space="preserve">d parents/carers.     </w:t>
                            </w:r>
                            <w:r w:rsidRPr="00640304">
                              <w:t xml:space="preserve"> </w:t>
                            </w:r>
                          </w:p>
                          <w:p w14:paraId="46963976" w14:textId="6EB675CF" w:rsidR="003A7A5B" w:rsidRPr="00640304" w:rsidRDefault="003A7A5B" w:rsidP="006E1E98">
                            <w:r w:rsidRPr="002F492D">
                              <w:rPr>
                                <w:u w:val="single"/>
                              </w:rPr>
                              <w:t>The policy is not intended to be a stand-alone document</w:t>
                            </w:r>
                            <w:r w:rsidRPr="00640304">
                              <w:t>. It should be supported by related policies and detailed procedures that together form a set of working documents that define your school</w:t>
                            </w:r>
                            <w:r w:rsidR="00B82A43">
                              <w:t xml:space="preserve"> /</w:t>
                            </w:r>
                            <w:r w:rsidRPr="00640304">
                              <w:t xml:space="preserve"> trust’s </w:t>
                            </w:r>
                            <w:r w:rsidR="00BC3520">
                              <w:t xml:space="preserve">acceptable use policy. The policy is supported by some detailed guidelines that should reinforce the policy.   </w:t>
                            </w:r>
                          </w:p>
                          <w:p w14:paraId="55C25998" w14:textId="293D5822" w:rsidR="003A7A5B" w:rsidRPr="00640304" w:rsidRDefault="003A7A5B" w:rsidP="006E1E98">
                            <w:r w:rsidRPr="00640304">
                              <w:t xml:space="preserve">It is strongly recommended that this </w:t>
                            </w:r>
                            <w:r w:rsidR="00BC3520">
                              <w:t xml:space="preserve">Acceptable Use </w:t>
                            </w:r>
                            <w:r w:rsidRPr="00640304">
                              <w:t xml:space="preserve">Policy is issued and maintained by your Board of Governors/Board of Trustees to provide effective assurance that all aspects of </w:t>
                            </w:r>
                            <w:r w:rsidR="00BC3520">
                              <w:t xml:space="preserve">the </w:t>
                            </w:r>
                            <w:r w:rsidRPr="00640304">
                              <w:t xml:space="preserve">school/trust, staff plus pupil and parents are </w:t>
                            </w:r>
                            <w:r w:rsidR="00BC3520">
                              <w:t xml:space="preserve">focussing on using the school’s/trust’s information systems and </w:t>
                            </w:r>
                            <w:r w:rsidR="006E3804">
                              <w:t>services. Safely</w:t>
                            </w:r>
                            <w:r w:rsidR="00BC3520">
                              <w:t xml:space="preserve"> and appropriately.  </w:t>
                            </w:r>
                          </w:p>
                          <w:p w14:paraId="1BF3F157" w14:textId="77777777" w:rsidR="003A7A5B" w:rsidRPr="00C92DBC" w:rsidRDefault="003A7A5B" w:rsidP="00C92DBC">
                            <w:pPr>
                              <w:rPr>
                                <w:b/>
                                <w:bCs/>
                              </w:rPr>
                            </w:pPr>
                            <w:r w:rsidRPr="00C92DBC">
                              <w:rPr>
                                <w:b/>
                                <w:bCs/>
                              </w:rPr>
                              <w:t>Instructions</w:t>
                            </w:r>
                          </w:p>
                          <w:p w14:paraId="787E5744" w14:textId="77777777" w:rsidR="003A7A5B" w:rsidRPr="00C92DBC" w:rsidRDefault="003A7A5B" w:rsidP="00C92DBC">
                            <w:pPr>
                              <w:rPr>
                                <w:b/>
                                <w:bCs/>
                              </w:rPr>
                            </w:pPr>
                            <w:r w:rsidRPr="00C92DBC">
                              <w:rPr>
                                <w:b/>
                                <w:bCs/>
                              </w:rPr>
                              <w:t>Please read the template policy before making changes.</w:t>
                            </w:r>
                          </w:p>
                          <w:p w14:paraId="21E6C28B" w14:textId="77777777" w:rsidR="003A7A5B" w:rsidRPr="0032493B" w:rsidRDefault="003A7A5B" w:rsidP="006E1E98">
                            <w:pPr>
                              <w:pStyle w:val="ListParagraph"/>
                              <w:numPr>
                                <w:ilvl w:val="0"/>
                                <w:numId w:val="45"/>
                              </w:numPr>
                            </w:pPr>
                            <w:bookmarkStart w:id="0" w:name="_Hlk84506464"/>
                            <w:r w:rsidRPr="0032493B">
                              <w:t xml:space="preserve">Where you see square brackets ‘[    ]’ the approach of your school / trust </w:t>
                            </w:r>
                            <w:proofErr w:type="gramStart"/>
                            <w:r w:rsidRPr="0032493B">
                              <w:t>with regard to</w:t>
                            </w:r>
                            <w:proofErr w:type="gramEnd"/>
                            <w:r w:rsidRPr="0032493B">
                              <w:t xml:space="preserve"> this point needs to be considered before making any changes.</w:t>
                            </w:r>
                          </w:p>
                          <w:p w14:paraId="2CC20545" w14:textId="356AC959" w:rsidR="003A7A5B" w:rsidRPr="0032493B" w:rsidRDefault="003A7A5B" w:rsidP="006E1E98">
                            <w:pPr>
                              <w:pStyle w:val="ListParagraph"/>
                              <w:numPr>
                                <w:ilvl w:val="0"/>
                                <w:numId w:val="45"/>
                              </w:numPr>
                            </w:pPr>
                            <w:r w:rsidRPr="0032493B">
                              <w:t xml:space="preserve">In some cases, where your school / trust has decided to not impose certain restrictions and controls </w:t>
                            </w:r>
                            <w:r w:rsidR="00ED452D">
                              <w:t xml:space="preserve">then </w:t>
                            </w:r>
                            <w:r w:rsidRPr="0032493B">
                              <w:t xml:space="preserve">this text should be deleted. You may have to speak with the IT department, if in-house, or your contractor, to identify the most appropriate course of action </w:t>
                            </w:r>
                            <w:r w:rsidR="00BC3520" w:rsidRPr="0032493B">
                              <w:t xml:space="preserve">for </w:t>
                            </w:r>
                            <w:r w:rsidRPr="0032493B">
                              <w:t>this.</w:t>
                            </w:r>
                          </w:p>
                          <w:p w14:paraId="2A50F971" w14:textId="6955C4C5" w:rsidR="003A7A5B" w:rsidRPr="0032493B" w:rsidRDefault="003A7A5B" w:rsidP="00ED452D">
                            <w:pPr>
                              <w:pStyle w:val="ListParagraph"/>
                              <w:numPr>
                                <w:ilvl w:val="0"/>
                                <w:numId w:val="45"/>
                              </w:numPr>
                            </w:pPr>
                            <w:r w:rsidRPr="0032493B">
                              <w:t xml:space="preserve">Most of the points presented for consideration </w:t>
                            </w:r>
                            <w:r w:rsidR="00BC3520" w:rsidRPr="0032493B">
                              <w:t xml:space="preserve">in the guidelines </w:t>
                            </w:r>
                            <w:r w:rsidRPr="0032493B">
                              <w:t>are regarded as highly desirable/best practice.</w:t>
                            </w:r>
                          </w:p>
                          <w:p w14:paraId="7F7E2190" w14:textId="6CE27E42" w:rsidR="003A7A5B" w:rsidRPr="0032493B" w:rsidRDefault="003A7A5B" w:rsidP="00B02643">
                            <w:pPr>
                              <w:pStyle w:val="ListParagraph"/>
                              <w:numPr>
                                <w:ilvl w:val="0"/>
                                <w:numId w:val="45"/>
                              </w:numPr>
                            </w:pPr>
                            <w:r w:rsidRPr="0032493B">
                              <w:t>If you are unsure of the applicability these points to your school</w:t>
                            </w:r>
                            <w:r w:rsidR="00BC3520" w:rsidRPr="0032493B">
                              <w:t>/trust, feel free to</w:t>
                            </w:r>
                            <w:r w:rsidRPr="0032493B">
                              <w:t xml:space="preserve"> contact One West for advice but importantly One West will not be able to make that decision for you</w:t>
                            </w:r>
                            <w:bookmarkEnd w:id="0"/>
                            <w:r w:rsidRPr="0032493B">
                              <w:t>.</w:t>
                            </w:r>
                          </w:p>
                          <w:p w14:paraId="24DA9663" w14:textId="77777777" w:rsidR="003A7A5B" w:rsidRPr="0032493B" w:rsidRDefault="003A7A5B" w:rsidP="00B02643">
                            <w:pPr>
                              <w:pStyle w:val="ListParagraph"/>
                              <w:numPr>
                                <w:ilvl w:val="0"/>
                                <w:numId w:val="45"/>
                              </w:numPr>
                            </w:pPr>
                            <w:r w:rsidRPr="0032493B">
                              <w:t>Once all points have been considered and changes made, delete the square brackets.</w:t>
                            </w:r>
                          </w:p>
                          <w:p w14:paraId="70C81E37" w14:textId="63384511" w:rsidR="003A7A5B" w:rsidRPr="0032493B" w:rsidRDefault="003A7A5B" w:rsidP="00B02643">
                            <w:pPr>
                              <w:pStyle w:val="ListParagraph"/>
                              <w:numPr>
                                <w:ilvl w:val="0"/>
                                <w:numId w:val="45"/>
                              </w:numPr>
                            </w:pPr>
                            <w:r w:rsidRPr="0032493B">
                              <w:t xml:space="preserve">Where you see </w:t>
                            </w:r>
                            <w:r w:rsidRPr="0032493B">
                              <w:rPr>
                                <w:highlight w:val="yellow"/>
                              </w:rPr>
                              <w:t>highlighted</w:t>
                            </w:r>
                            <w:r w:rsidRPr="0032493B">
                              <w:t xml:space="preserve"> </w:t>
                            </w:r>
                            <w:r w:rsidR="00BC3520" w:rsidRPr="0032493B">
                              <w:t>text,</w:t>
                            </w:r>
                            <w:r w:rsidRPr="0032493B">
                              <w:t xml:space="preserve"> you should replace the text with the appropriate/preferred name and details used in your school/academy/trust.</w:t>
                            </w:r>
                          </w:p>
                          <w:p w14:paraId="483C2468" w14:textId="77777777" w:rsidR="003A7A5B" w:rsidRPr="0032493B" w:rsidRDefault="003A7A5B" w:rsidP="00B02643">
                            <w:pPr>
                              <w:pStyle w:val="ListParagraph"/>
                              <w:numPr>
                                <w:ilvl w:val="0"/>
                                <w:numId w:val="45"/>
                              </w:numPr>
                            </w:pPr>
                            <w:bookmarkStart w:id="1" w:name="_Hlk84506486"/>
                            <w:bookmarkStart w:id="2" w:name="_Hlk84506487"/>
                            <w:r w:rsidRPr="0032493B">
                              <w:t>Finally, delete this text box and save the file to your set of data protection related documents.  Note the importance of recording the version of this document on cover page and registering it in your school’s document control system.</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D6CE9" id="_x0000_t202" coordsize="21600,21600" o:spt="202" path="m,l,21600r21600,l21600,xe">
                <v:stroke joinstyle="miter"/>
                <v:path gradientshapeok="t" o:connecttype="rect"/>
              </v:shapetype>
              <v:shape id="Text Box 2" o:spid="_x0000_s1026" type="#_x0000_t202" style="position:absolute;margin-left:-.05pt;margin-top:46.1pt;width:497pt;height:67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UbMwIAAJcEAAAOAAAAZHJzL2Uyb0RvYy54bWysVNuO0zAQfUfiHyy/0ySl3UvUdLV0ASEt&#10;F7HwAa5jN9Y6HmO7TcrXM3bSbLlISIgXy87MOTNzZiarm77V5CCcV2AqWsxySoThUCuzq+jXL29e&#10;XFHiAzM102BERY/C05v182erzpZiDg3oWjiCJMaXna1oE4Its8zzRrTMz8AKg0YJrmUBn26X1Y51&#10;yN7qbJ7nF1kHrrYOuPAev94NRrpO/FIKHj5K6UUguqKYW0inS+c2ntl6xcqdY7ZRfEyD/UMWLVMG&#10;g05UdywwsnfqN6pWcQceZJhxaDOQUnGRasBqivyXah4aZkWqBcXxdpLJ/z9a/uHwYD85EvpX0GMD&#10;UxHe3gN/9MTApmFmJ26dg64RrMbARZQs66wvR2iU2pc+kmy791Bjk9k+QCLqpWujKlgnQXZswHES&#10;XfSBcPx48bIornM0cbRdLRf55TK1JWPlCW6dD28FtCReKuqwq4meHe59iOmw8uQSo2kTz5jva1On&#10;Bgem9HBH12hOBcScx+zDUYsB+llIomrMaz5IEQdRbLQjB4YjxDgXJsyTBpEJvSNMKq0n4Kjhz0Ad&#10;BuEm3wgTaUAnYP73iBMiRQUTJnCrDLg/EdSPU+TB/1T9UHNsXui3PeoUr1uoj9hJB8Om4GbjpQH3&#10;nZIOt6Si/tueOUGJfmdwGq6LxSKuVXoslpdzfLhzy/bcwgxHqooGSobrJqRVjMUYuMWpkSr18ymT&#10;MVmc/tTmcVPjep2/k9fT/2T9AwAA//8DAFBLAwQUAAYACAAAACEAwf9+8t8AAAAJAQAADwAAAGRy&#10;cy9kb3ducmV2LnhtbEyPwU7DMBBE70j8g7VI3FqnLgKcxqkQEhdEDy0VUm9u7MZR43WInSb8PcuJ&#10;HlfzNPO2WE++ZRfbxyaggsU8A2axCqbBWsH+8232DCwmjUa3Aa2CHxthXd7eFDo3YcStvexSzagE&#10;Y64VuJS6nPNYOet1nIfOImWn0Hud6Oxrbno9UrlvuciyR+51g7TgdGdfna3Ou8ErQHH4Hr7k++G8&#10;H50XG+c+2s1Wqfu76WUFLNkp/cPwp0/qUJLTMQxoImsVzBYEKpBCAKNYyqUEdiTuYfkkgJcFv/6g&#10;/AUAAP//AwBQSwECLQAUAAYACAAAACEAtoM4kv4AAADhAQAAEwAAAAAAAAAAAAAAAAAAAAAAW0Nv&#10;bnRlbnRfVHlwZXNdLnhtbFBLAQItABQABgAIAAAAIQA4/SH/1gAAAJQBAAALAAAAAAAAAAAAAAAA&#10;AC8BAABfcmVscy8ucmVsc1BLAQItABQABgAIAAAAIQBgsuUbMwIAAJcEAAAOAAAAAAAAAAAAAAAA&#10;AC4CAABkcnMvZTJvRG9jLnhtbFBLAQItABQABgAIAAAAIQDB/37y3wAAAAkBAAAPAAAAAAAAAAAA&#10;AAAAAI0EAABkcnMvZG93bnJldi54bWxQSwUGAAAAAAQABADzAAAAmQUAAAAA&#10;" fillcolor="white [3201]" strokecolor="#c0504d [3205]" strokeweight="2pt">
                <v:textbox>
                  <w:txbxContent>
                    <w:p w14:paraId="466F552D" w14:textId="77777777" w:rsidR="003A7A5B" w:rsidRPr="00C92DBC" w:rsidRDefault="003A7A5B" w:rsidP="0052641F">
                      <w:pPr>
                        <w:spacing w:before="240"/>
                        <w:jc w:val="center"/>
                        <w:rPr>
                          <w:rFonts w:cs="Arial"/>
                          <w:b/>
                          <w:bCs/>
                          <w:szCs w:val="24"/>
                        </w:rPr>
                      </w:pPr>
                      <w:r w:rsidRPr="00C92DBC">
                        <w:rPr>
                          <w:rFonts w:cs="Arial"/>
                          <w:b/>
                          <w:bCs/>
                          <w:szCs w:val="24"/>
                        </w:rPr>
                        <w:t>***Using this Template***</w:t>
                      </w:r>
                    </w:p>
                    <w:p w14:paraId="38238AF2" w14:textId="27D0CB40" w:rsidR="003A7A5B" w:rsidRPr="00C92DBC" w:rsidRDefault="0052641F" w:rsidP="0052641F">
                      <w:pPr>
                        <w:spacing w:before="240"/>
                        <w:rPr>
                          <w:rFonts w:cs="Arial"/>
                          <w:b/>
                          <w:bCs/>
                          <w:szCs w:val="24"/>
                        </w:rPr>
                      </w:pPr>
                      <w:r w:rsidRPr="00C92DBC">
                        <w:rPr>
                          <w:rFonts w:cs="Arial"/>
                          <w:b/>
                          <w:bCs/>
                          <w:szCs w:val="24"/>
                        </w:rPr>
                        <w:t>Guidance</w:t>
                      </w:r>
                    </w:p>
                    <w:p w14:paraId="5D3B17CC" w14:textId="5FCBA781" w:rsidR="00BC3520" w:rsidRDefault="003A7A5B" w:rsidP="006E1E98">
                      <w:r w:rsidRPr="00640304">
                        <w:t>Th</w:t>
                      </w:r>
                      <w:r>
                        <w:t>e school’s/trust’s Acceptable Use</w:t>
                      </w:r>
                      <w:r w:rsidRPr="00640304">
                        <w:t xml:space="preserve"> Policy should describe </w:t>
                      </w:r>
                      <w:r>
                        <w:t xml:space="preserve">what is acceptable use in terms of the school’s/trust’s information systems and services.  Both professionally and for the occasional personal use.   It should be applied through the school/trust </w:t>
                      </w:r>
                      <w:r w:rsidRPr="00640304">
                        <w:t>(governors, teachers, support staff and volunteers) whose actions c</w:t>
                      </w:r>
                      <w:r>
                        <w:t xml:space="preserve">ould </w:t>
                      </w:r>
                      <w:r w:rsidRPr="00640304">
                        <w:t>affect the confidentiality and integrity of how the school/trust educates its pupils</w:t>
                      </w:r>
                      <w:r w:rsidR="00BC3520">
                        <w:t>.  The school/trust may have to consider the development of a separate acceptable use policy for pupils a</w:t>
                      </w:r>
                      <w:r w:rsidR="006E3804">
                        <w:t>n</w:t>
                      </w:r>
                      <w:r w:rsidR="00BC3520">
                        <w:t xml:space="preserve">d parents/carers.     </w:t>
                      </w:r>
                      <w:r w:rsidRPr="00640304">
                        <w:t xml:space="preserve"> </w:t>
                      </w:r>
                    </w:p>
                    <w:p w14:paraId="46963976" w14:textId="6EB675CF" w:rsidR="003A7A5B" w:rsidRPr="00640304" w:rsidRDefault="003A7A5B" w:rsidP="006E1E98">
                      <w:r w:rsidRPr="002F492D">
                        <w:rPr>
                          <w:u w:val="single"/>
                        </w:rPr>
                        <w:t>The policy is not intended to be a stand-alone document</w:t>
                      </w:r>
                      <w:r w:rsidRPr="00640304">
                        <w:t>. It should be supported by related policies and detailed procedures that together form a set of working documents that define your school</w:t>
                      </w:r>
                      <w:r w:rsidR="00B82A43">
                        <w:t xml:space="preserve"> /</w:t>
                      </w:r>
                      <w:r w:rsidRPr="00640304">
                        <w:t xml:space="preserve"> trust’s </w:t>
                      </w:r>
                      <w:r w:rsidR="00BC3520">
                        <w:t xml:space="preserve">acceptable use policy. The policy is supported by some detailed guidelines that should reinforce the policy.   </w:t>
                      </w:r>
                    </w:p>
                    <w:p w14:paraId="55C25998" w14:textId="293D5822" w:rsidR="003A7A5B" w:rsidRPr="00640304" w:rsidRDefault="003A7A5B" w:rsidP="006E1E98">
                      <w:r w:rsidRPr="00640304">
                        <w:t xml:space="preserve">It is strongly recommended that this </w:t>
                      </w:r>
                      <w:r w:rsidR="00BC3520">
                        <w:t xml:space="preserve">Acceptable Use </w:t>
                      </w:r>
                      <w:r w:rsidRPr="00640304">
                        <w:t xml:space="preserve">Policy is issued and maintained by your Board of Governors/Board of Trustees to provide effective assurance that all aspects of </w:t>
                      </w:r>
                      <w:r w:rsidR="00BC3520">
                        <w:t xml:space="preserve">the </w:t>
                      </w:r>
                      <w:r w:rsidRPr="00640304">
                        <w:t xml:space="preserve">school/trust, staff plus pupil and parents are </w:t>
                      </w:r>
                      <w:r w:rsidR="00BC3520">
                        <w:t xml:space="preserve">focussing on using the school’s/trust’s information systems and </w:t>
                      </w:r>
                      <w:r w:rsidR="006E3804">
                        <w:t>services. Safely</w:t>
                      </w:r>
                      <w:r w:rsidR="00BC3520">
                        <w:t xml:space="preserve"> and appropriately.  </w:t>
                      </w:r>
                    </w:p>
                    <w:p w14:paraId="1BF3F157" w14:textId="77777777" w:rsidR="003A7A5B" w:rsidRPr="00C92DBC" w:rsidRDefault="003A7A5B" w:rsidP="00C92DBC">
                      <w:pPr>
                        <w:rPr>
                          <w:b/>
                          <w:bCs/>
                        </w:rPr>
                      </w:pPr>
                      <w:r w:rsidRPr="00C92DBC">
                        <w:rPr>
                          <w:b/>
                          <w:bCs/>
                        </w:rPr>
                        <w:t>Instructions</w:t>
                      </w:r>
                    </w:p>
                    <w:p w14:paraId="787E5744" w14:textId="77777777" w:rsidR="003A7A5B" w:rsidRPr="00C92DBC" w:rsidRDefault="003A7A5B" w:rsidP="00C92DBC">
                      <w:pPr>
                        <w:rPr>
                          <w:b/>
                          <w:bCs/>
                        </w:rPr>
                      </w:pPr>
                      <w:r w:rsidRPr="00C92DBC">
                        <w:rPr>
                          <w:b/>
                          <w:bCs/>
                        </w:rPr>
                        <w:t>Please read the template policy before making changes.</w:t>
                      </w:r>
                    </w:p>
                    <w:p w14:paraId="21E6C28B" w14:textId="77777777" w:rsidR="003A7A5B" w:rsidRPr="0032493B" w:rsidRDefault="003A7A5B" w:rsidP="006E1E98">
                      <w:pPr>
                        <w:pStyle w:val="ListParagraph"/>
                        <w:numPr>
                          <w:ilvl w:val="0"/>
                          <w:numId w:val="45"/>
                        </w:numPr>
                      </w:pPr>
                      <w:bookmarkStart w:id="3" w:name="_Hlk84506464"/>
                      <w:r w:rsidRPr="0032493B">
                        <w:t xml:space="preserve">Where you see square brackets ‘[    ]’ the approach of your school / trust </w:t>
                      </w:r>
                      <w:proofErr w:type="gramStart"/>
                      <w:r w:rsidRPr="0032493B">
                        <w:t>with regard to</w:t>
                      </w:r>
                      <w:proofErr w:type="gramEnd"/>
                      <w:r w:rsidRPr="0032493B">
                        <w:t xml:space="preserve"> this point needs to be considered before making any changes.</w:t>
                      </w:r>
                    </w:p>
                    <w:p w14:paraId="2CC20545" w14:textId="356AC959" w:rsidR="003A7A5B" w:rsidRPr="0032493B" w:rsidRDefault="003A7A5B" w:rsidP="006E1E98">
                      <w:pPr>
                        <w:pStyle w:val="ListParagraph"/>
                        <w:numPr>
                          <w:ilvl w:val="0"/>
                          <w:numId w:val="45"/>
                        </w:numPr>
                      </w:pPr>
                      <w:r w:rsidRPr="0032493B">
                        <w:t xml:space="preserve">In some cases, where your school / trust has decided to not impose certain restrictions and controls </w:t>
                      </w:r>
                      <w:r w:rsidR="00ED452D">
                        <w:t xml:space="preserve">then </w:t>
                      </w:r>
                      <w:r w:rsidRPr="0032493B">
                        <w:t xml:space="preserve">this text should be deleted. You may have to speak with the IT department, if in-house, or your contractor, to identify the most appropriate course of action </w:t>
                      </w:r>
                      <w:r w:rsidR="00BC3520" w:rsidRPr="0032493B">
                        <w:t xml:space="preserve">for </w:t>
                      </w:r>
                      <w:r w:rsidRPr="0032493B">
                        <w:t>this.</w:t>
                      </w:r>
                    </w:p>
                    <w:p w14:paraId="2A50F971" w14:textId="6955C4C5" w:rsidR="003A7A5B" w:rsidRPr="0032493B" w:rsidRDefault="003A7A5B" w:rsidP="00ED452D">
                      <w:pPr>
                        <w:pStyle w:val="ListParagraph"/>
                        <w:numPr>
                          <w:ilvl w:val="0"/>
                          <w:numId w:val="45"/>
                        </w:numPr>
                      </w:pPr>
                      <w:r w:rsidRPr="0032493B">
                        <w:t xml:space="preserve">Most of the points presented for consideration </w:t>
                      </w:r>
                      <w:r w:rsidR="00BC3520" w:rsidRPr="0032493B">
                        <w:t xml:space="preserve">in the guidelines </w:t>
                      </w:r>
                      <w:r w:rsidRPr="0032493B">
                        <w:t>are regarded as highly desirable/best practice.</w:t>
                      </w:r>
                    </w:p>
                    <w:p w14:paraId="7F7E2190" w14:textId="6CE27E42" w:rsidR="003A7A5B" w:rsidRPr="0032493B" w:rsidRDefault="003A7A5B" w:rsidP="00B02643">
                      <w:pPr>
                        <w:pStyle w:val="ListParagraph"/>
                        <w:numPr>
                          <w:ilvl w:val="0"/>
                          <w:numId w:val="45"/>
                        </w:numPr>
                      </w:pPr>
                      <w:r w:rsidRPr="0032493B">
                        <w:t>If you are unsure of the applicability these points to your school</w:t>
                      </w:r>
                      <w:r w:rsidR="00BC3520" w:rsidRPr="0032493B">
                        <w:t>/trust, feel free to</w:t>
                      </w:r>
                      <w:r w:rsidRPr="0032493B">
                        <w:t xml:space="preserve"> contact One West for advice but importantly One West will not be able to make that decision for you</w:t>
                      </w:r>
                      <w:bookmarkEnd w:id="3"/>
                      <w:r w:rsidRPr="0032493B">
                        <w:t>.</w:t>
                      </w:r>
                    </w:p>
                    <w:p w14:paraId="24DA9663" w14:textId="77777777" w:rsidR="003A7A5B" w:rsidRPr="0032493B" w:rsidRDefault="003A7A5B" w:rsidP="00B02643">
                      <w:pPr>
                        <w:pStyle w:val="ListParagraph"/>
                        <w:numPr>
                          <w:ilvl w:val="0"/>
                          <w:numId w:val="45"/>
                        </w:numPr>
                      </w:pPr>
                      <w:r w:rsidRPr="0032493B">
                        <w:t>Once all points have been considered and changes made, delete the square brackets.</w:t>
                      </w:r>
                    </w:p>
                    <w:p w14:paraId="70C81E37" w14:textId="63384511" w:rsidR="003A7A5B" w:rsidRPr="0032493B" w:rsidRDefault="003A7A5B" w:rsidP="00B02643">
                      <w:pPr>
                        <w:pStyle w:val="ListParagraph"/>
                        <w:numPr>
                          <w:ilvl w:val="0"/>
                          <w:numId w:val="45"/>
                        </w:numPr>
                      </w:pPr>
                      <w:r w:rsidRPr="0032493B">
                        <w:t xml:space="preserve">Where you see </w:t>
                      </w:r>
                      <w:r w:rsidRPr="0032493B">
                        <w:rPr>
                          <w:highlight w:val="yellow"/>
                        </w:rPr>
                        <w:t>highlighted</w:t>
                      </w:r>
                      <w:r w:rsidRPr="0032493B">
                        <w:t xml:space="preserve"> </w:t>
                      </w:r>
                      <w:r w:rsidR="00BC3520" w:rsidRPr="0032493B">
                        <w:t>text,</w:t>
                      </w:r>
                      <w:r w:rsidRPr="0032493B">
                        <w:t xml:space="preserve"> you should replace the text with the appropriate/preferred name and details used in your school/academy/trust.</w:t>
                      </w:r>
                    </w:p>
                    <w:p w14:paraId="483C2468" w14:textId="77777777" w:rsidR="003A7A5B" w:rsidRPr="0032493B" w:rsidRDefault="003A7A5B" w:rsidP="00B02643">
                      <w:pPr>
                        <w:pStyle w:val="ListParagraph"/>
                        <w:numPr>
                          <w:ilvl w:val="0"/>
                          <w:numId w:val="45"/>
                        </w:numPr>
                      </w:pPr>
                      <w:bookmarkStart w:id="4" w:name="_Hlk84506486"/>
                      <w:bookmarkStart w:id="5" w:name="_Hlk84506487"/>
                      <w:r w:rsidRPr="0032493B">
                        <w:t>Finally, delete this text box and save the file to your set of data protection related documents.  Note the importance of recording the version of this document on cover page and registering it in your school’s document control system.</w:t>
                      </w:r>
                      <w:bookmarkEnd w:id="4"/>
                      <w:bookmarkEnd w:id="5"/>
                    </w:p>
                  </w:txbxContent>
                </v:textbox>
                <w10:wrap type="square"/>
              </v:shape>
            </w:pict>
          </mc:Fallback>
        </mc:AlternateContent>
      </w:r>
      <w:r w:rsidR="000F6D87">
        <w:rPr>
          <w:rFonts w:cs="Arial"/>
          <w:b/>
          <w:szCs w:val="24"/>
          <w:lang w:eastAsia="ja-JP"/>
        </w:rPr>
        <w:br w:type="page"/>
      </w:r>
      <w:bookmarkStart w:id="6" w:name="_Toc93327267"/>
    </w:p>
    <w:sdt>
      <w:sdtPr>
        <w:rPr>
          <w:rFonts w:eastAsiaTheme="minorEastAsia" w:cstheme="minorBidi"/>
          <w:color w:val="auto"/>
          <w:spacing w:val="0"/>
          <w:kern w:val="0"/>
          <w:sz w:val="24"/>
          <w:szCs w:val="22"/>
        </w:rPr>
        <w:id w:val="265749885"/>
        <w:docPartObj>
          <w:docPartGallery w:val="Table of Contents"/>
          <w:docPartUnique/>
        </w:docPartObj>
      </w:sdtPr>
      <w:sdtEndPr>
        <w:rPr>
          <w:b/>
          <w:bCs/>
          <w:noProof/>
        </w:rPr>
      </w:sdtEndPr>
      <w:sdtContent>
        <w:bookmarkEnd w:id="6" w:displacedByCustomXml="prev"/>
        <w:p w14:paraId="041B4BE7" w14:textId="77777777" w:rsidR="0009554D" w:rsidRDefault="00E62C34" w:rsidP="004D64A5">
          <w:pPr>
            <w:pStyle w:val="Title"/>
            <w:widowControl w:val="0"/>
            <w:spacing w:after="0" w:line="276" w:lineRule="auto"/>
            <w:rPr>
              <w:noProof/>
            </w:rPr>
          </w:pPr>
          <w:r w:rsidRPr="00216275">
            <w:rPr>
              <w:rFonts w:cs="Arial"/>
            </w:rPr>
            <w:t>Table of Contents</w:t>
          </w:r>
          <w:r w:rsidR="00D202C3" w:rsidRPr="00216275">
            <w:rPr>
              <w:rFonts w:cs="Arial"/>
              <w:sz w:val="28"/>
              <w:szCs w:val="32"/>
            </w:rPr>
            <w:fldChar w:fldCharType="begin"/>
          </w:r>
          <w:r w:rsidR="00D202C3" w:rsidRPr="00216275">
            <w:rPr>
              <w:rFonts w:cs="Arial"/>
            </w:rPr>
            <w:instrText xml:space="preserve"> TOC \o "1-3" \h \z \u </w:instrText>
          </w:r>
          <w:r w:rsidR="00D202C3" w:rsidRPr="00216275">
            <w:rPr>
              <w:rFonts w:cs="Arial"/>
              <w:sz w:val="28"/>
              <w:szCs w:val="32"/>
            </w:rPr>
            <w:fldChar w:fldCharType="separate"/>
          </w:r>
        </w:p>
        <w:p w14:paraId="263B9664" w14:textId="452B7C25" w:rsidR="0009554D" w:rsidRDefault="0009554D" w:rsidP="004D64A5">
          <w:pPr>
            <w:pStyle w:val="TOC1"/>
            <w:rPr>
              <w:rFonts w:asciiTheme="minorHAnsi" w:hAnsiTheme="minorHAnsi"/>
              <w:noProof/>
              <w:kern w:val="2"/>
              <w:szCs w:val="24"/>
              <w:lang w:eastAsia="en-GB"/>
              <w14:ligatures w14:val="standardContextual"/>
            </w:rPr>
          </w:pPr>
          <w:hyperlink w:anchor="_Toc209716667" w:history="1">
            <w:r w:rsidRPr="00245833">
              <w:rPr>
                <w:rStyle w:val="Hyperlink"/>
                <w:noProof/>
              </w:rPr>
              <w:t>1.</w:t>
            </w:r>
            <w:r>
              <w:rPr>
                <w:rFonts w:asciiTheme="minorHAnsi" w:hAnsiTheme="minorHAnsi"/>
                <w:noProof/>
                <w:kern w:val="2"/>
                <w:szCs w:val="24"/>
                <w:lang w:eastAsia="en-GB"/>
                <w14:ligatures w14:val="standardContextual"/>
              </w:rPr>
              <w:tab/>
            </w:r>
            <w:r w:rsidRPr="00245833">
              <w:rPr>
                <w:rStyle w:val="Hyperlink"/>
                <w:noProof/>
              </w:rPr>
              <w:t>Introduction</w:t>
            </w:r>
            <w:r>
              <w:rPr>
                <w:noProof/>
                <w:webHidden/>
              </w:rPr>
              <w:tab/>
            </w:r>
            <w:r>
              <w:rPr>
                <w:noProof/>
                <w:webHidden/>
              </w:rPr>
              <w:fldChar w:fldCharType="begin"/>
            </w:r>
            <w:r>
              <w:rPr>
                <w:noProof/>
                <w:webHidden/>
              </w:rPr>
              <w:instrText xml:space="preserve"> PAGEREF _Toc209716667 \h </w:instrText>
            </w:r>
            <w:r>
              <w:rPr>
                <w:noProof/>
                <w:webHidden/>
              </w:rPr>
            </w:r>
            <w:r>
              <w:rPr>
                <w:noProof/>
                <w:webHidden/>
              </w:rPr>
              <w:fldChar w:fldCharType="separate"/>
            </w:r>
            <w:r w:rsidR="003C2C94">
              <w:rPr>
                <w:noProof/>
                <w:webHidden/>
              </w:rPr>
              <w:t>3</w:t>
            </w:r>
            <w:r>
              <w:rPr>
                <w:noProof/>
                <w:webHidden/>
              </w:rPr>
              <w:fldChar w:fldCharType="end"/>
            </w:r>
          </w:hyperlink>
        </w:p>
        <w:p w14:paraId="57053A04" w14:textId="519C65E0" w:rsidR="0009554D" w:rsidRDefault="0009554D" w:rsidP="004D64A5">
          <w:pPr>
            <w:pStyle w:val="TOC1"/>
            <w:rPr>
              <w:rFonts w:asciiTheme="minorHAnsi" w:hAnsiTheme="minorHAnsi"/>
              <w:noProof/>
              <w:kern w:val="2"/>
              <w:szCs w:val="24"/>
              <w:lang w:eastAsia="en-GB"/>
              <w14:ligatures w14:val="standardContextual"/>
            </w:rPr>
          </w:pPr>
          <w:hyperlink w:anchor="_Toc209716668" w:history="1">
            <w:r w:rsidRPr="00245833">
              <w:rPr>
                <w:rStyle w:val="Hyperlink"/>
                <w:noProof/>
              </w:rPr>
              <w:t>2.</w:t>
            </w:r>
            <w:r>
              <w:rPr>
                <w:rFonts w:asciiTheme="minorHAnsi" w:hAnsiTheme="minorHAnsi"/>
                <w:noProof/>
                <w:kern w:val="2"/>
                <w:szCs w:val="24"/>
                <w:lang w:eastAsia="en-GB"/>
                <w14:ligatures w14:val="standardContextual"/>
              </w:rPr>
              <w:tab/>
            </w:r>
            <w:r w:rsidRPr="00245833">
              <w:rPr>
                <w:rStyle w:val="Hyperlink"/>
                <w:noProof/>
              </w:rPr>
              <w:t>Scope</w:t>
            </w:r>
            <w:r>
              <w:rPr>
                <w:noProof/>
                <w:webHidden/>
              </w:rPr>
              <w:tab/>
            </w:r>
            <w:r>
              <w:rPr>
                <w:noProof/>
                <w:webHidden/>
              </w:rPr>
              <w:fldChar w:fldCharType="begin"/>
            </w:r>
            <w:r>
              <w:rPr>
                <w:noProof/>
                <w:webHidden/>
              </w:rPr>
              <w:instrText xml:space="preserve"> PAGEREF _Toc209716668 \h </w:instrText>
            </w:r>
            <w:r>
              <w:rPr>
                <w:noProof/>
                <w:webHidden/>
              </w:rPr>
            </w:r>
            <w:r>
              <w:rPr>
                <w:noProof/>
                <w:webHidden/>
              </w:rPr>
              <w:fldChar w:fldCharType="separate"/>
            </w:r>
            <w:r w:rsidR="003C2C94">
              <w:rPr>
                <w:noProof/>
                <w:webHidden/>
              </w:rPr>
              <w:t>3</w:t>
            </w:r>
            <w:r>
              <w:rPr>
                <w:noProof/>
                <w:webHidden/>
              </w:rPr>
              <w:fldChar w:fldCharType="end"/>
            </w:r>
          </w:hyperlink>
        </w:p>
        <w:p w14:paraId="7E8F946D" w14:textId="74ACE2C6" w:rsidR="0009554D" w:rsidRDefault="0009554D" w:rsidP="004D64A5">
          <w:pPr>
            <w:pStyle w:val="TOC1"/>
            <w:rPr>
              <w:rFonts w:asciiTheme="minorHAnsi" w:hAnsiTheme="minorHAnsi"/>
              <w:noProof/>
              <w:kern w:val="2"/>
              <w:szCs w:val="24"/>
              <w:lang w:eastAsia="en-GB"/>
              <w14:ligatures w14:val="standardContextual"/>
            </w:rPr>
          </w:pPr>
          <w:hyperlink w:anchor="_Toc209716669" w:history="1">
            <w:r w:rsidRPr="00245833">
              <w:rPr>
                <w:rStyle w:val="Hyperlink"/>
                <w:noProof/>
              </w:rPr>
              <w:t>3.</w:t>
            </w:r>
            <w:r>
              <w:rPr>
                <w:rFonts w:asciiTheme="minorHAnsi" w:hAnsiTheme="minorHAnsi"/>
                <w:noProof/>
                <w:kern w:val="2"/>
                <w:szCs w:val="24"/>
                <w:lang w:eastAsia="en-GB"/>
                <w14:ligatures w14:val="standardContextual"/>
              </w:rPr>
              <w:tab/>
            </w:r>
            <w:r w:rsidRPr="00245833">
              <w:rPr>
                <w:rStyle w:val="Hyperlink"/>
                <w:noProof/>
              </w:rPr>
              <w:t>General principles</w:t>
            </w:r>
            <w:r>
              <w:rPr>
                <w:noProof/>
                <w:webHidden/>
              </w:rPr>
              <w:tab/>
            </w:r>
            <w:r>
              <w:rPr>
                <w:noProof/>
                <w:webHidden/>
              </w:rPr>
              <w:fldChar w:fldCharType="begin"/>
            </w:r>
            <w:r>
              <w:rPr>
                <w:noProof/>
                <w:webHidden/>
              </w:rPr>
              <w:instrText xml:space="preserve"> PAGEREF _Toc209716669 \h </w:instrText>
            </w:r>
            <w:r>
              <w:rPr>
                <w:noProof/>
                <w:webHidden/>
              </w:rPr>
            </w:r>
            <w:r>
              <w:rPr>
                <w:noProof/>
                <w:webHidden/>
              </w:rPr>
              <w:fldChar w:fldCharType="separate"/>
            </w:r>
            <w:r w:rsidR="003C2C94">
              <w:rPr>
                <w:noProof/>
                <w:webHidden/>
              </w:rPr>
              <w:t>3</w:t>
            </w:r>
            <w:r>
              <w:rPr>
                <w:noProof/>
                <w:webHidden/>
              </w:rPr>
              <w:fldChar w:fldCharType="end"/>
            </w:r>
          </w:hyperlink>
        </w:p>
        <w:p w14:paraId="653E05CB" w14:textId="42BDB625" w:rsidR="0009554D" w:rsidRDefault="0009554D" w:rsidP="004D64A5">
          <w:pPr>
            <w:pStyle w:val="TOC1"/>
            <w:rPr>
              <w:rFonts w:asciiTheme="minorHAnsi" w:hAnsiTheme="minorHAnsi"/>
              <w:noProof/>
              <w:kern w:val="2"/>
              <w:szCs w:val="24"/>
              <w:lang w:eastAsia="en-GB"/>
              <w14:ligatures w14:val="standardContextual"/>
            </w:rPr>
          </w:pPr>
          <w:hyperlink w:anchor="_Toc209716670" w:history="1">
            <w:r w:rsidRPr="00245833">
              <w:rPr>
                <w:rStyle w:val="Hyperlink"/>
                <w:noProof/>
              </w:rPr>
              <w:t>4.</w:t>
            </w:r>
            <w:r>
              <w:rPr>
                <w:rFonts w:asciiTheme="minorHAnsi" w:hAnsiTheme="minorHAnsi"/>
                <w:noProof/>
                <w:kern w:val="2"/>
                <w:szCs w:val="24"/>
                <w:lang w:eastAsia="en-GB"/>
                <w14:ligatures w14:val="standardContextual"/>
              </w:rPr>
              <w:tab/>
            </w:r>
            <w:r w:rsidRPr="00245833">
              <w:rPr>
                <w:rStyle w:val="Hyperlink"/>
                <w:noProof/>
              </w:rPr>
              <w:t>Key concepts</w:t>
            </w:r>
            <w:r>
              <w:rPr>
                <w:noProof/>
                <w:webHidden/>
              </w:rPr>
              <w:tab/>
            </w:r>
            <w:r>
              <w:rPr>
                <w:noProof/>
                <w:webHidden/>
              </w:rPr>
              <w:fldChar w:fldCharType="begin"/>
            </w:r>
            <w:r>
              <w:rPr>
                <w:noProof/>
                <w:webHidden/>
              </w:rPr>
              <w:instrText xml:space="preserve"> PAGEREF _Toc209716670 \h </w:instrText>
            </w:r>
            <w:r>
              <w:rPr>
                <w:noProof/>
                <w:webHidden/>
              </w:rPr>
            </w:r>
            <w:r>
              <w:rPr>
                <w:noProof/>
                <w:webHidden/>
              </w:rPr>
              <w:fldChar w:fldCharType="separate"/>
            </w:r>
            <w:r w:rsidR="003C2C94">
              <w:rPr>
                <w:noProof/>
                <w:webHidden/>
              </w:rPr>
              <w:t>4</w:t>
            </w:r>
            <w:r>
              <w:rPr>
                <w:noProof/>
                <w:webHidden/>
              </w:rPr>
              <w:fldChar w:fldCharType="end"/>
            </w:r>
          </w:hyperlink>
        </w:p>
        <w:p w14:paraId="177121AD" w14:textId="29FDCACF" w:rsidR="0009554D" w:rsidRDefault="0009554D" w:rsidP="004D64A5">
          <w:pPr>
            <w:pStyle w:val="TOC2"/>
            <w:ind w:left="0"/>
            <w:rPr>
              <w:rFonts w:asciiTheme="minorHAnsi" w:hAnsiTheme="minorHAnsi"/>
              <w:noProof/>
              <w:kern w:val="2"/>
              <w:szCs w:val="24"/>
              <w:lang w:eastAsia="en-GB"/>
              <w14:ligatures w14:val="standardContextual"/>
            </w:rPr>
          </w:pPr>
          <w:hyperlink w:anchor="_Toc209716671" w:history="1">
            <w:r w:rsidRPr="00245833">
              <w:rPr>
                <w:rStyle w:val="Hyperlink"/>
                <w:noProof/>
              </w:rPr>
              <w:t>4.1</w:t>
            </w:r>
            <w:r>
              <w:rPr>
                <w:rFonts w:asciiTheme="minorHAnsi" w:hAnsiTheme="minorHAnsi"/>
                <w:noProof/>
                <w:kern w:val="2"/>
                <w:szCs w:val="24"/>
                <w:lang w:eastAsia="en-GB"/>
                <w14:ligatures w14:val="standardContextual"/>
              </w:rPr>
              <w:tab/>
            </w:r>
            <w:r w:rsidRPr="00245833">
              <w:rPr>
                <w:rStyle w:val="Hyperlink"/>
                <w:noProof/>
              </w:rPr>
              <w:t>Security of assets</w:t>
            </w:r>
            <w:r>
              <w:rPr>
                <w:noProof/>
                <w:webHidden/>
              </w:rPr>
              <w:tab/>
            </w:r>
            <w:r>
              <w:rPr>
                <w:noProof/>
                <w:webHidden/>
              </w:rPr>
              <w:fldChar w:fldCharType="begin"/>
            </w:r>
            <w:r>
              <w:rPr>
                <w:noProof/>
                <w:webHidden/>
              </w:rPr>
              <w:instrText xml:space="preserve"> PAGEREF _Toc209716671 \h </w:instrText>
            </w:r>
            <w:r>
              <w:rPr>
                <w:noProof/>
                <w:webHidden/>
              </w:rPr>
            </w:r>
            <w:r>
              <w:rPr>
                <w:noProof/>
                <w:webHidden/>
              </w:rPr>
              <w:fldChar w:fldCharType="separate"/>
            </w:r>
            <w:r w:rsidR="003C2C94">
              <w:rPr>
                <w:noProof/>
                <w:webHidden/>
              </w:rPr>
              <w:t>4</w:t>
            </w:r>
            <w:r>
              <w:rPr>
                <w:noProof/>
                <w:webHidden/>
              </w:rPr>
              <w:fldChar w:fldCharType="end"/>
            </w:r>
          </w:hyperlink>
        </w:p>
        <w:p w14:paraId="6A25B706" w14:textId="04404FF8" w:rsidR="0009554D" w:rsidRDefault="0009554D" w:rsidP="004D64A5">
          <w:pPr>
            <w:pStyle w:val="TOC2"/>
            <w:ind w:left="0"/>
            <w:rPr>
              <w:rFonts w:asciiTheme="minorHAnsi" w:hAnsiTheme="minorHAnsi"/>
              <w:noProof/>
              <w:kern w:val="2"/>
              <w:szCs w:val="24"/>
              <w:lang w:eastAsia="en-GB"/>
              <w14:ligatures w14:val="standardContextual"/>
            </w:rPr>
          </w:pPr>
          <w:hyperlink w:anchor="_Toc209716672" w:history="1">
            <w:r w:rsidRPr="00245833">
              <w:rPr>
                <w:rStyle w:val="Hyperlink"/>
                <w:noProof/>
              </w:rPr>
              <w:t>4.2</w:t>
            </w:r>
            <w:r>
              <w:rPr>
                <w:rFonts w:asciiTheme="minorHAnsi" w:hAnsiTheme="minorHAnsi"/>
                <w:noProof/>
                <w:kern w:val="2"/>
                <w:szCs w:val="24"/>
                <w:lang w:eastAsia="en-GB"/>
                <w14:ligatures w14:val="standardContextual"/>
              </w:rPr>
              <w:tab/>
            </w:r>
            <w:r w:rsidRPr="00245833">
              <w:rPr>
                <w:rStyle w:val="Hyperlink"/>
                <w:noProof/>
              </w:rPr>
              <w:t>User IDs and passwords</w:t>
            </w:r>
            <w:r>
              <w:rPr>
                <w:noProof/>
                <w:webHidden/>
              </w:rPr>
              <w:tab/>
            </w:r>
            <w:r>
              <w:rPr>
                <w:noProof/>
                <w:webHidden/>
              </w:rPr>
              <w:fldChar w:fldCharType="begin"/>
            </w:r>
            <w:r>
              <w:rPr>
                <w:noProof/>
                <w:webHidden/>
              </w:rPr>
              <w:instrText xml:space="preserve"> PAGEREF _Toc209716672 \h </w:instrText>
            </w:r>
            <w:r>
              <w:rPr>
                <w:noProof/>
                <w:webHidden/>
              </w:rPr>
            </w:r>
            <w:r>
              <w:rPr>
                <w:noProof/>
                <w:webHidden/>
              </w:rPr>
              <w:fldChar w:fldCharType="separate"/>
            </w:r>
            <w:r w:rsidR="003C2C94">
              <w:rPr>
                <w:noProof/>
                <w:webHidden/>
              </w:rPr>
              <w:t>5</w:t>
            </w:r>
            <w:r>
              <w:rPr>
                <w:noProof/>
                <w:webHidden/>
              </w:rPr>
              <w:fldChar w:fldCharType="end"/>
            </w:r>
          </w:hyperlink>
        </w:p>
        <w:p w14:paraId="43EB3E77" w14:textId="2FA0D8D0" w:rsidR="0009554D" w:rsidRDefault="0009554D" w:rsidP="004D64A5">
          <w:pPr>
            <w:pStyle w:val="TOC2"/>
            <w:ind w:left="0"/>
            <w:rPr>
              <w:rFonts w:asciiTheme="minorHAnsi" w:hAnsiTheme="minorHAnsi"/>
              <w:noProof/>
              <w:kern w:val="2"/>
              <w:szCs w:val="24"/>
              <w:lang w:eastAsia="en-GB"/>
              <w14:ligatures w14:val="standardContextual"/>
            </w:rPr>
          </w:pPr>
          <w:hyperlink w:anchor="_Toc209716673" w:history="1">
            <w:r w:rsidRPr="00245833">
              <w:rPr>
                <w:rStyle w:val="Hyperlink"/>
                <w:noProof/>
              </w:rPr>
              <w:t>4.3</w:t>
            </w:r>
            <w:r>
              <w:rPr>
                <w:rFonts w:asciiTheme="minorHAnsi" w:hAnsiTheme="minorHAnsi"/>
                <w:noProof/>
                <w:kern w:val="2"/>
                <w:szCs w:val="24"/>
                <w:lang w:eastAsia="en-GB"/>
                <w14:ligatures w14:val="standardContextual"/>
              </w:rPr>
              <w:tab/>
            </w:r>
            <w:r w:rsidRPr="00245833">
              <w:rPr>
                <w:rStyle w:val="Hyperlink"/>
                <w:noProof/>
              </w:rPr>
              <w:t>Unacceptable use of systems and services</w:t>
            </w:r>
            <w:r>
              <w:rPr>
                <w:noProof/>
                <w:webHidden/>
              </w:rPr>
              <w:tab/>
            </w:r>
            <w:r>
              <w:rPr>
                <w:noProof/>
                <w:webHidden/>
              </w:rPr>
              <w:fldChar w:fldCharType="begin"/>
            </w:r>
            <w:r>
              <w:rPr>
                <w:noProof/>
                <w:webHidden/>
              </w:rPr>
              <w:instrText xml:space="preserve"> PAGEREF _Toc209716673 \h </w:instrText>
            </w:r>
            <w:r>
              <w:rPr>
                <w:noProof/>
                <w:webHidden/>
              </w:rPr>
            </w:r>
            <w:r>
              <w:rPr>
                <w:noProof/>
                <w:webHidden/>
              </w:rPr>
              <w:fldChar w:fldCharType="separate"/>
            </w:r>
            <w:r w:rsidR="003C2C94">
              <w:rPr>
                <w:noProof/>
                <w:webHidden/>
              </w:rPr>
              <w:t>5</w:t>
            </w:r>
            <w:r>
              <w:rPr>
                <w:noProof/>
                <w:webHidden/>
              </w:rPr>
              <w:fldChar w:fldCharType="end"/>
            </w:r>
          </w:hyperlink>
        </w:p>
        <w:p w14:paraId="32C83A8A" w14:textId="2776E763" w:rsidR="0009554D" w:rsidRDefault="0009554D" w:rsidP="004D64A5">
          <w:pPr>
            <w:pStyle w:val="TOC2"/>
            <w:ind w:left="0"/>
            <w:rPr>
              <w:rFonts w:asciiTheme="minorHAnsi" w:hAnsiTheme="minorHAnsi"/>
              <w:noProof/>
              <w:kern w:val="2"/>
              <w:szCs w:val="24"/>
              <w:lang w:eastAsia="en-GB"/>
              <w14:ligatures w14:val="standardContextual"/>
            </w:rPr>
          </w:pPr>
          <w:hyperlink w:anchor="_Toc209716674" w:history="1">
            <w:r w:rsidRPr="00245833">
              <w:rPr>
                <w:rStyle w:val="Hyperlink"/>
                <w:noProof/>
              </w:rPr>
              <w:t>4.4</w:t>
            </w:r>
            <w:r>
              <w:rPr>
                <w:rFonts w:asciiTheme="minorHAnsi" w:hAnsiTheme="minorHAnsi"/>
                <w:noProof/>
                <w:kern w:val="2"/>
                <w:szCs w:val="24"/>
                <w:lang w:eastAsia="en-GB"/>
                <w14:ligatures w14:val="standardContextual"/>
              </w:rPr>
              <w:tab/>
            </w:r>
            <w:r w:rsidRPr="00245833">
              <w:rPr>
                <w:rStyle w:val="Hyperlink"/>
                <w:noProof/>
              </w:rPr>
              <w:t>Procurement</w:t>
            </w:r>
            <w:r>
              <w:rPr>
                <w:noProof/>
                <w:webHidden/>
              </w:rPr>
              <w:tab/>
            </w:r>
            <w:r>
              <w:rPr>
                <w:noProof/>
                <w:webHidden/>
              </w:rPr>
              <w:fldChar w:fldCharType="begin"/>
            </w:r>
            <w:r>
              <w:rPr>
                <w:noProof/>
                <w:webHidden/>
              </w:rPr>
              <w:instrText xml:space="preserve"> PAGEREF _Toc209716674 \h </w:instrText>
            </w:r>
            <w:r>
              <w:rPr>
                <w:noProof/>
                <w:webHidden/>
              </w:rPr>
            </w:r>
            <w:r>
              <w:rPr>
                <w:noProof/>
                <w:webHidden/>
              </w:rPr>
              <w:fldChar w:fldCharType="separate"/>
            </w:r>
            <w:r w:rsidR="003C2C94">
              <w:rPr>
                <w:noProof/>
                <w:webHidden/>
              </w:rPr>
              <w:t>6</w:t>
            </w:r>
            <w:r>
              <w:rPr>
                <w:noProof/>
                <w:webHidden/>
              </w:rPr>
              <w:fldChar w:fldCharType="end"/>
            </w:r>
          </w:hyperlink>
        </w:p>
        <w:p w14:paraId="467A9BC5" w14:textId="7E49DA19" w:rsidR="0009554D" w:rsidRDefault="0009554D" w:rsidP="004D64A5">
          <w:pPr>
            <w:pStyle w:val="TOC1"/>
            <w:rPr>
              <w:rFonts w:asciiTheme="minorHAnsi" w:hAnsiTheme="minorHAnsi"/>
              <w:noProof/>
              <w:kern w:val="2"/>
              <w:szCs w:val="24"/>
              <w:lang w:eastAsia="en-GB"/>
              <w14:ligatures w14:val="standardContextual"/>
            </w:rPr>
          </w:pPr>
          <w:hyperlink w:anchor="_Toc209716675" w:history="1">
            <w:r w:rsidRPr="00245833">
              <w:rPr>
                <w:rStyle w:val="Hyperlink"/>
                <w:noProof/>
              </w:rPr>
              <w:t>5.</w:t>
            </w:r>
            <w:r>
              <w:rPr>
                <w:rFonts w:asciiTheme="minorHAnsi" w:hAnsiTheme="minorHAnsi"/>
                <w:noProof/>
                <w:kern w:val="2"/>
                <w:szCs w:val="24"/>
                <w:lang w:eastAsia="en-GB"/>
                <w14:ligatures w14:val="standardContextual"/>
              </w:rPr>
              <w:tab/>
            </w:r>
            <w:r w:rsidRPr="00245833">
              <w:rPr>
                <w:rStyle w:val="Hyperlink"/>
                <w:noProof/>
              </w:rPr>
              <w:t>Monitoring and review</w:t>
            </w:r>
            <w:r>
              <w:rPr>
                <w:noProof/>
                <w:webHidden/>
              </w:rPr>
              <w:tab/>
            </w:r>
            <w:r>
              <w:rPr>
                <w:noProof/>
                <w:webHidden/>
              </w:rPr>
              <w:fldChar w:fldCharType="begin"/>
            </w:r>
            <w:r>
              <w:rPr>
                <w:noProof/>
                <w:webHidden/>
              </w:rPr>
              <w:instrText xml:space="preserve"> PAGEREF _Toc209716675 \h </w:instrText>
            </w:r>
            <w:r>
              <w:rPr>
                <w:noProof/>
                <w:webHidden/>
              </w:rPr>
            </w:r>
            <w:r>
              <w:rPr>
                <w:noProof/>
                <w:webHidden/>
              </w:rPr>
              <w:fldChar w:fldCharType="separate"/>
            </w:r>
            <w:r w:rsidR="003C2C94">
              <w:rPr>
                <w:noProof/>
                <w:webHidden/>
              </w:rPr>
              <w:t>6</w:t>
            </w:r>
            <w:r>
              <w:rPr>
                <w:noProof/>
                <w:webHidden/>
              </w:rPr>
              <w:fldChar w:fldCharType="end"/>
            </w:r>
          </w:hyperlink>
        </w:p>
        <w:p w14:paraId="68B6B406" w14:textId="625460FC" w:rsidR="0009554D" w:rsidRDefault="0009554D" w:rsidP="004D64A5">
          <w:pPr>
            <w:pStyle w:val="TOC1"/>
            <w:rPr>
              <w:rFonts w:asciiTheme="minorHAnsi" w:hAnsiTheme="minorHAnsi"/>
              <w:noProof/>
              <w:kern w:val="2"/>
              <w:szCs w:val="24"/>
              <w:lang w:eastAsia="en-GB"/>
              <w14:ligatures w14:val="standardContextual"/>
            </w:rPr>
          </w:pPr>
          <w:hyperlink w:anchor="_Toc209716676" w:history="1">
            <w:r w:rsidRPr="00245833">
              <w:rPr>
                <w:rStyle w:val="Hyperlink"/>
                <w:noProof/>
                <w:lang w:eastAsia="ja-JP"/>
              </w:rPr>
              <w:t xml:space="preserve">Appendix One – </w:t>
            </w:r>
            <w:r w:rsidRPr="00245833">
              <w:rPr>
                <w:rStyle w:val="Hyperlink"/>
                <w:noProof/>
              </w:rPr>
              <w:t>Unacceptable use of electronic communications, systems and</w:t>
            </w:r>
            <w:r>
              <w:rPr>
                <w:noProof/>
                <w:webHidden/>
              </w:rPr>
              <w:tab/>
            </w:r>
            <w:r>
              <w:rPr>
                <w:noProof/>
                <w:webHidden/>
              </w:rPr>
              <w:fldChar w:fldCharType="begin"/>
            </w:r>
            <w:r>
              <w:rPr>
                <w:noProof/>
                <w:webHidden/>
              </w:rPr>
              <w:instrText xml:space="preserve"> PAGEREF _Toc209716676 \h </w:instrText>
            </w:r>
            <w:r>
              <w:rPr>
                <w:noProof/>
                <w:webHidden/>
              </w:rPr>
            </w:r>
            <w:r>
              <w:rPr>
                <w:noProof/>
                <w:webHidden/>
              </w:rPr>
              <w:fldChar w:fldCharType="separate"/>
            </w:r>
            <w:r w:rsidR="003C2C94">
              <w:rPr>
                <w:noProof/>
                <w:webHidden/>
              </w:rPr>
              <w:t>7</w:t>
            </w:r>
            <w:r>
              <w:rPr>
                <w:noProof/>
                <w:webHidden/>
              </w:rPr>
              <w:fldChar w:fldCharType="end"/>
            </w:r>
          </w:hyperlink>
        </w:p>
        <w:p w14:paraId="442533C1" w14:textId="1C1E67CA" w:rsidR="0009554D" w:rsidRDefault="0009554D" w:rsidP="004D64A5">
          <w:pPr>
            <w:pStyle w:val="TOC1"/>
            <w:rPr>
              <w:rFonts w:asciiTheme="minorHAnsi" w:hAnsiTheme="minorHAnsi"/>
              <w:noProof/>
              <w:kern w:val="2"/>
              <w:szCs w:val="24"/>
              <w:lang w:eastAsia="en-GB"/>
              <w14:ligatures w14:val="standardContextual"/>
            </w:rPr>
          </w:pPr>
          <w:hyperlink w:anchor="_Toc209716677" w:history="1">
            <w:r w:rsidRPr="00245833">
              <w:rPr>
                <w:rStyle w:val="Hyperlink"/>
                <w:noProof/>
              </w:rPr>
              <w:t>services</w:t>
            </w:r>
            <w:r>
              <w:rPr>
                <w:noProof/>
                <w:webHidden/>
              </w:rPr>
              <w:tab/>
            </w:r>
            <w:r>
              <w:rPr>
                <w:noProof/>
                <w:webHidden/>
              </w:rPr>
              <w:fldChar w:fldCharType="begin"/>
            </w:r>
            <w:r>
              <w:rPr>
                <w:noProof/>
                <w:webHidden/>
              </w:rPr>
              <w:instrText xml:space="preserve"> PAGEREF _Toc209716677 \h </w:instrText>
            </w:r>
            <w:r>
              <w:rPr>
                <w:noProof/>
                <w:webHidden/>
              </w:rPr>
            </w:r>
            <w:r>
              <w:rPr>
                <w:noProof/>
                <w:webHidden/>
              </w:rPr>
              <w:fldChar w:fldCharType="separate"/>
            </w:r>
            <w:r w:rsidR="003C2C94">
              <w:rPr>
                <w:noProof/>
                <w:webHidden/>
              </w:rPr>
              <w:t>7</w:t>
            </w:r>
            <w:r>
              <w:rPr>
                <w:noProof/>
                <w:webHidden/>
              </w:rPr>
              <w:fldChar w:fldCharType="end"/>
            </w:r>
          </w:hyperlink>
        </w:p>
        <w:p w14:paraId="2F26D32E" w14:textId="3E43CAEB" w:rsidR="0009554D" w:rsidRDefault="0009554D" w:rsidP="004D64A5">
          <w:pPr>
            <w:pStyle w:val="TOC1"/>
            <w:rPr>
              <w:rFonts w:asciiTheme="minorHAnsi" w:hAnsiTheme="minorHAnsi"/>
              <w:noProof/>
              <w:kern w:val="2"/>
              <w:szCs w:val="24"/>
              <w:lang w:eastAsia="en-GB"/>
              <w14:ligatures w14:val="standardContextual"/>
            </w:rPr>
          </w:pPr>
          <w:hyperlink w:anchor="_Toc209716687" w:history="1">
            <w:r w:rsidRPr="00245833">
              <w:rPr>
                <w:rStyle w:val="Hyperlink"/>
                <w:noProof/>
                <w:lang w:eastAsia="ja-JP"/>
              </w:rPr>
              <w:t>Appendix Two – Email – Principles and Guidelines</w:t>
            </w:r>
            <w:r>
              <w:rPr>
                <w:noProof/>
                <w:webHidden/>
              </w:rPr>
              <w:tab/>
            </w:r>
            <w:r>
              <w:rPr>
                <w:noProof/>
                <w:webHidden/>
              </w:rPr>
              <w:fldChar w:fldCharType="begin"/>
            </w:r>
            <w:r>
              <w:rPr>
                <w:noProof/>
                <w:webHidden/>
              </w:rPr>
              <w:instrText xml:space="preserve"> PAGEREF _Toc209716687 \h </w:instrText>
            </w:r>
            <w:r>
              <w:rPr>
                <w:noProof/>
                <w:webHidden/>
              </w:rPr>
            </w:r>
            <w:r>
              <w:rPr>
                <w:noProof/>
                <w:webHidden/>
              </w:rPr>
              <w:fldChar w:fldCharType="separate"/>
            </w:r>
            <w:r w:rsidR="003C2C94">
              <w:rPr>
                <w:noProof/>
                <w:webHidden/>
              </w:rPr>
              <w:t>9</w:t>
            </w:r>
            <w:r>
              <w:rPr>
                <w:noProof/>
                <w:webHidden/>
              </w:rPr>
              <w:fldChar w:fldCharType="end"/>
            </w:r>
          </w:hyperlink>
        </w:p>
        <w:p w14:paraId="3B16C3AB" w14:textId="706933B0" w:rsidR="0009554D" w:rsidRDefault="0009554D" w:rsidP="004D64A5">
          <w:pPr>
            <w:pStyle w:val="TOC1"/>
            <w:rPr>
              <w:rFonts w:asciiTheme="minorHAnsi" w:hAnsiTheme="minorHAnsi"/>
              <w:noProof/>
              <w:kern w:val="2"/>
              <w:szCs w:val="24"/>
              <w:lang w:eastAsia="en-GB"/>
              <w14:ligatures w14:val="standardContextual"/>
            </w:rPr>
          </w:pPr>
          <w:hyperlink w:anchor="_Toc209716694" w:history="1">
            <w:r w:rsidRPr="00245833">
              <w:rPr>
                <w:rStyle w:val="Hyperlink"/>
                <w:noProof/>
              </w:rPr>
              <w:t>Appendix Three - Internet Use</w:t>
            </w:r>
            <w:r>
              <w:rPr>
                <w:noProof/>
                <w:webHidden/>
              </w:rPr>
              <w:tab/>
            </w:r>
            <w:r>
              <w:rPr>
                <w:noProof/>
                <w:webHidden/>
              </w:rPr>
              <w:fldChar w:fldCharType="begin"/>
            </w:r>
            <w:r>
              <w:rPr>
                <w:noProof/>
                <w:webHidden/>
              </w:rPr>
              <w:instrText xml:space="preserve"> PAGEREF _Toc209716694 \h </w:instrText>
            </w:r>
            <w:r>
              <w:rPr>
                <w:noProof/>
                <w:webHidden/>
              </w:rPr>
            </w:r>
            <w:r>
              <w:rPr>
                <w:noProof/>
                <w:webHidden/>
              </w:rPr>
              <w:fldChar w:fldCharType="separate"/>
            </w:r>
            <w:r w:rsidR="003C2C94">
              <w:rPr>
                <w:noProof/>
                <w:webHidden/>
              </w:rPr>
              <w:t>13</w:t>
            </w:r>
            <w:r>
              <w:rPr>
                <w:noProof/>
                <w:webHidden/>
              </w:rPr>
              <w:fldChar w:fldCharType="end"/>
            </w:r>
          </w:hyperlink>
        </w:p>
        <w:p w14:paraId="735D43FF" w14:textId="41A345F3" w:rsidR="0009554D" w:rsidRDefault="0009554D" w:rsidP="004D64A5">
          <w:pPr>
            <w:pStyle w:val="TOC1"/>
            <w:rPr>
              <w:rFonts w:asciiTheme="minorHAnsi" w:hAnsiTheme="minorHAnsi"/>
              <w:noProof/>
              <w:kern w:val="2"/>
              <w:szCs w:val="24"/>
              <w:lang w:eastAsia="en-GB"/>
              <w14:ligatures w14:val="standardContextual"/>
            </w:rPr>
          </w:pPr>
          <w:hyperlink w:anchor="_Toc209716695" w:history="1">
            <w:r w:rsidRPr="00245833">
              <w:rPr>
                <w:rStyle w:val="Hyperlink"/>
                <w:noProof/>
              </w:rPr>
              <w:t>Appendix Four – Device use – Mobile phone and tablet</w:t>
            </w:r>
            <w:r>
              <w:rPr>
                <w:noProof/>
                <w:webHidden/>
              </w:rPr>
              <w:tab/>
            </w:r>
            <w:r>
              <w:rPr>
                <w:noProof/>
                <w:webHidden/>
              </w:rPr>
              <w:fldChar w:fldCharType="begin"/>
            </w:r>
            <w:r>
              <w:rPr>
                <w:noProof/>
                <w:webHidden/>
              </w:rPr>
              <w:instrText xml:space="preserve"> PAGEREF _Toc209716695 \h </w:instrText>
            </w:r>
            <w:r>
              <w:rPr>
                <w:noProof/>
                <w:webHidden/>
              </w:rPr>
            </w:r>
            <w:r>
              <w:rPr>
                <w:noProof/>
                <w:webHidden/>
              </w:rPr>
              <w:fldChar w:fldCharType="separate"/>
            </w:r>
            <w:r w:rsidR="003C2C94">
              <w:rPr>
                <w:noProof/>
                <w:webHidden/>
              </w:rPr>
              <w:t>14</w:t>
            </w:r>
            <w:r>
              <w:rPr>
                <w:noProof/>
                <w:webHidden/>
              </w:rPr>
              <w:fldChar w:fldCharType="end"/>
            </w:r>
          </w:hyperlink>
        </w:p>
        <w:p w14:paraId="786B4096" w14:textId="0B2130BF" w:rsidR="0009554D" w:rsidRDefault="0009554D" w:rsidP="004D64A5">
          <w:pPr>
            <w:pStyle w:val="TOC1"/>
            <w:rPr>
              <w:rFonts w:asciiTheme="minorHAnsi" w:hAnsiTheme="minorHAnsi"/>
              <w:noProof/>
              <w:kern w:val="2"/>
              <w:szCs w:val="24"/>
              <w:lang w:eastAsia="en-GB"/>
              <w14:ligatures w14:val="standardContextual"/>
            </w:rPr>
          </w:pPr>
          <w:hyperlink w:anchor="_Toc209716699" w:history="1">
            <w:r w:rsidRPr="00245833">
              <w:rPr>
                <w:rStyle w:val="Hyperlink"/>
                <w:noProof/>
              </w:rPr>
              <w:t>Appendix Five – Device use – Scanning Documents</w:t>
            </w:r>
            <w:r>
              <w:rPr>
                <w:noProof/>
                <w:webHidden/>
              </w:rPr>
              <w:tab/>
            </w:r>
            <w:r>
              <w:rPr>
                <w:noProof/>
                <w:webHidden/>
              </w:rPr>
              <w:fldChar w:fldCharType="begin"/>
            </w:r>
            <w:r>
              <w:rPr>
                <w:noProof/>
                <w:webHidden/>
              </w:rPr>
              <w:instrText xml:space="preserve"> PAGEREF _Toc209716699 \h </w:instrText>
            </w:r>
            <w:r>
              <w:rPr>
                <w:noProof/>
                <w:webHidden/>
              </w:rPr>
            </w:r>
            <w:r>
              <w:rPr>
                <w:noProof/>
                <w:webHidden/>
              </w:rPr>
              <w:fldChar w:fldCharType="separate"/>
            </w:r>
            <w:r w:rsidR="003C2C94">
              <w:rPr>
                <w:noProof/>
                <w:webHidden/>
              </w:rPr>
              <w:t>16</w:t>
            </w:r>
            <w:r>
              <w:rPr>
                <w:noProof/>
                <w:webHidden/>
              </w:rPr>
              <w:fldChar w:fldCharType="end"/>
            </w:r>
          </w:hyperlink>
        </w:p>
        <w:p w14:paraId="032D66E2" w14:textId="6363EB7B" w:rsidR="0009554D" w:rsidRDefault="0009554D" w:rsidP="004D64A5">
          <w:pPr>
            <w:pStyle w:val="TOC1"/>
            <w:rPr>
              <w:rFonts w:asciiTheme="minorHAnsi" w:hAnsiTheme="minorHAnsi"/>
              <w:noProof/>
              <w:kern w:val="2"/>
              <w:szCs w:val="24"/>
              <w:lang w:eastAsia="en-GB"/>
              <w14:ligatures w14:val="standardContextual"/>
            </w:rPr>
          </w:pPr>
          <w:hyperlink w:anchor="_Toc209716711" w:history="1">
            <w:r w:rsidRPr="00245833">
              <w:rPr>
                <w:rStyle w:val="Hyperlink"/>
                <w:noProof/>
              </w:rPr>
              <w:t xml:space="preserve">Appendix Six – </w:t>
            </w:r>
            <w:r w:rsidRPr="004D64A5">
              <w:rPr>
                <w:rStyle w:val="Hyperlink"/>
                <w:noProof/>
                <w:sz w:val="22"/>
              </w:rPr>
              <w:t xml:space="preserve">Device Use – Personal Use of </w:t>
            </w:r>
            <w:r w:rsidRPr="004D64A5">
              <w:rPr>
                <w:rStyle w:val="Hyperlink"/>
                <w:noProof/>
                <w:sz w:val="22"/>
                <w:highlight w:val="yellow"/>
              </w:rPr>
              <w:t>school/trust</w:t>
            </w:r>
            <w:r w:rsidRPr="004D64A5">
              <w:rPr>
                <w:rStyle w:val="Hyperlink"/>
                <w:noProof/>
                <w:sz w:val="22"/>
              </w:rPr>
              <w:t xml:space="preserve"> Devices and Communication Methods</w:t>
            </w:r>
            <w:r>
              <w:rPr>
                <w:noProof/>
                <w:webHidden/>
              </w:rPr>
              <w:tab/>
            </w:r>
            <w:r>
              <w:rPr>
                <w:noProof/>
                <w:webHidden/>
              </w:rPr>
              <w:fldChar w:fldCharType="begin"/>
            </w:r>
            <w:r>
              <w:rPr>
                <w:noProof/>
                <w:webHidden/>
              </w:rPr>
              <w:instrText xml:space="preserve"> PAGEREF _Toc209716711 \h </w:instrText>
            </w:r>
            <w:r>
              <w:rPr>
                <w:noProof/>
                <w:webHidden/>
              </w:rPr>
            </w:r>
            <w:r>
              <w:rPr>
                <w:noProof/>
                <w:webHidden/>
              </w:rPr>
              <w:fldChar w:fldCharType="separate"/>
            </w:r>
            <w:r w:rsidR="003C2C94">
              <w:rPr>
                <w:noProof/>
                <w:webHidden/>
              </w:rPr>
              <w:t>19</w:t>
            </w:r>
            <w:r>
              <w:rPr>
                <w:noProof/>
                <w:webHidden/>
              </w:rPr>
              <w:fldChar w:fldCharType="end"/>
            </w:r>
          </w:hyperlink>
        </w:p>
        <w:p w14:paraId="60D2BC70" w14:textId="7452D5C5" w:rsidR="0009554D" w:rsidRDefault="0009554D" w:rsidP="004D64A5">
          <w:pPr>
            <w:pStyle w:val="TOC1"/>
            <w:rPr>
              <w:rFonts w:asciiTheme="minorHAnsi" w:hAnsiTheme="minorHAnsi"/>
              <w:noProof/>
              <w:kern w:val="2"/>
              <w:szCs w:val="24"/>
              <w:lang w:eastAsia="en-GB"/>
              <w14:ligatures w14:val="standardContextual"/>
            </w:rPr>
          </w:pPr>
          <w:hyperlink w:anchor="_Toc209716714" w:history="1">
            <w:r w:rsidRPr="00245833">
              <w:rPr>
                <w:rStyle w:val="Hyperlink"/>
                <w:noProof/>
              </w:rPr>
              <w:t>Appendix Seven - Social Media</w:t>
            </w:r>
            <w:r>
              <w:rPr>
                <w:noProof/>
                <w:webHidden/>
              </w:rPr>
              <w:tab/>
            </w:r>
            <w:r>
              <w:rPr>
                <w:noProof/>
                <w:webHidden/>
              </w:rPr>
              <w:fldChar w:fldCharType="begin"/>
            </w:r>
            <w:r>
              <w:rPr>
                <w:noProof/>
                <w:webHidden/>
              </w:rPr>
              <w:instrText xml:space="preserve"> PAGEREF _Toc209716714 \h </w:instrText>
            </w:r>
            <w:r>
              <w:rPr>
                <w:noProof/>
                <w:webHidden/>
              </w:rPr>
            </w:r>
            <w:r>
              <w:rPr>
                <w:noProof/>
                <w:webHidden/>
              </w:rPr>
              <w:fldChar w:fldCharType="separate"/>
            </w:r>
            <w:r w:rsidR="003C2C94">
              <w:rPr>
                <w:noProof/>
                <w:webHidden/>
              </w:rPr>
              <w:t>21</w:t>
            </w:r>
            <w:r>
              <w:rPr>
                <w:noProof/>
                <w:webHidden/>
              </w:rPr>
              <w:fldChar w:fldCharType="end"/>
            </w:r>
          </w:hyperlink>
        </w:p>
        <w:p w14:paraId="2A3BCCC3" w14:textId="3B89F255" w:rsidR="0009554D" w:rsidRDefault="0009554D" w:rsidP="004D64A5">
          <w:pPr>
            <w:pStyle w:val="TOC3"/>
            <w:widowControl w:val="0"/>
            <w:tabs>
              <w:tab w:val="right" w:leader="dot" w:pos="10194"/>
            </w:tabs>
            <w:ind w:left="0"/>
            <w:rPr>
              <w:rFonts w:asciiTheme="minorHAnsi" w:hAnsiTheme="minorHAnsi"/>
              <w:noProof/>
              <w:kern w:val="2"/>
              <w:szCs w:val="24"/>
              <w:lang w:eastAsia="en-GB"/>
              <w14:ligatures w14:val="standardContextual"/>
            </w:rPr>
          </w:pPr>
          <w:hyperlink w:anchor="_Toc209716724" w:history="1">
            <w:r w:rsidRPr="00245833">
              <w:rPr>
                <w:rStyle w:val="Hyperlink"/>
                <w:noProof/>
              </w:rPr>
              <w:t>Breaches of these guidelines</w:t>
            </w:r>
            <w:r>
              <w:rPr>
                <w:noProof/>
                <w:webHidden/>
              </w:rPr>
              <w:tab/>
            </w:r>
            <w:r>
              <w:rPr>
                <w:noProof/>
                <w:webHidden/>
              </w:rPr>
              <w:fldChar w:fldCharType="begin"/>
            </w:r>
            <w:r>
              <w:rPr>
                <w:noProof/>
                <w:webHidden/>
              </w:rPr>
              <w:instrText xml:space="preserve"> PAGEREF _Toc209716724 \h </w:instrText>
            </w:r>
            <w:r>
              <w:rPr>
                <w:noProof/>
                <w:webHidden/>
              </w:rPr>
            </w:r>
            <w:r>
              <w:rPr>
                <w:noProof/>
                <w:webHidden/>
              </w:rPr>
              <w:fldChar w:fldCharType="separate"/>
            </w:r>
            <w:r w:rsidR="003C2C94">
              <w:rPr>
                <w:noProof/>
                <w:webHidden/>
              </w:rPr>
              <w:t>24</w:t>
            </w:r>
            <w:r>
              <w:rPr>
                <w:noProof/>
                <w:webHidden/>
              </w:rPr>
              <w:fldChar w:fldCharType="end"/>
            </w:r>
          </w:hyperlink>
        </w:p>
        <w:p w14:paraId="01C0C386" w14:textId="321224A3" w:rsidR="000F6D87" w:rsidRPr="00B92C70" w:rsidRDefault="00D202C3" w:rsidP="004D64A5">
          <w:pPr>
            <w:widowControl w:val="0"/>
          </w:pPr>
          <w:r w:rsidRPr="00216275">
            <w:rPr>
              <w:rFonts w:cs="Arial"/>
              <w:b/>
              <w:bCs/>
              <w:noProof/>
            </w:rPr>
            <w:fldChar w:fldCharType="end"/>
          </w:r>
        </w:p>
      </w:sdtContent>
    </w:sdt>
    <w:p w14:paraId="7AE2785A" w14:textId="77777777" w:rsidR="00E8562E" w:rsidRDefault="00E8562E">
      <w:pPr>
        <w:spacing w:before="0" w:after="200"/>
        <w:rPr>
          <w:rFonts w:eastAsiaTheme="majorEastAsia" w:cstheme="majorBidi"/>
          <w:color w:val="E36C0A" w:themeColor="accent6" w:themeShade="BF"/>
          <w:sz w:val="28"/>
          <w:szCs w:val="32"/>
        </w:rPr>
      </w:pPr>
      <w:r>
        <w:br w:type="page"/>
      </w:r>
    </w:p>
    <w:p w14:paraId="2A24F197" w14:textId="77777777" w:rsidR="00216275" w:rsidRDefault="00216275" w:rsidP="00216275">
      <w:pPr>
        <w:pStyle w:val="Heading1"/>
        <w:numPr>
          <w:ilvl w:val="0"/>
          <w:numId w:val="0"/>
        </w:numPr>
        <w:ind w:left="360"/>
      </w:pPr>
    </w:p>
    <w:p w14:paraId="1EA4EF51" w14:textId="71ECF2A1" w:rsidR="0053335F" w:rsidRPr="008073C1" w:rsidRDefault="0053335F" w:rsidP="00BE7919">
      <w:pPr>
        <w:pStyle w:val="Heading1"/>
        <w:numPr>
          <w:ilvl w:val="0"/>
          <w:numId w:val="36"/>
        </w:numPr>
      </w:pPr>
      <w:bookmarkStart w:id="7" w:name="_Toc209716667"/>
      <w:r w:rsidRPr="008073C1">
        <w:t>Introduction</w:t>
      </w:r>
      <w:bookmarkEnd w:id="7"/>
    </w:p>
    <w:p w14:paraId="1CCE720C" w14:textId="0D517F5D" w:rsidR="00F95359" w:rsidRDefault="00954646" w:rsidP="000A6C62">
      <w:r>
        <w:t>Data, in</w:t>
      </w:r>
      <w:r w:rsidR="0053335F" w:rsidRPr="00BF5EED">
        <w:t>formation</w:t>
      </w:r>
      <w:r>
        <w:t xml:space="preserve"> and networks </w:t>
      </w:r>
      <w:r w:rsidR="00755F76">
        <w:t xml:space="preserve">and services are </w:t>
      </w:r>
      <w:r w:rsidR="0053335F" w:rsidRPr="00BF5EED">
        <w:t xml:space="preserve">vital to </w:t>
      </w:r>
      <w:r w:rsidR="0053335F">
        <w:t>s</w:t>
      </w:r>
      <w:r w:rsidR="0053335F" w:rsidRPr="0022524A">
        <w:rPr>
          <w:highlight w:val="yellow"/>
        </w:rPr>
        <w:t>chool/</w:t>
      </w:r>
      <w:r w:rsidR="0053335F">
        <w:rPr>
          <w:highlight w:val="yellow"/>
        </w:rPr>
        <w:t>t</w:t>
      </w:r>
      <w:r w:rsidR="0053335F" w:rsidRPr="0022524A">
        <w:rPr>
          <w:highlight w:val="yellow"/>
        </w:rPr>
        <w:t>rust</w:t>
      </w:r>
      <w:r w:rsidR="00BB2600">
        <w:t>. W</w:t>
      </w:r>
      <w:r w:rsidR="0053335F" w:rsidRPr="00BF5EED">
        <w:t xml:space="preserve">ithout </w:t>
      </w:r>
      <w:r w:rsidR="006014AB">
        <w:t xml:space="preserve">good use of these assets the </w:t>
      </w:r>
      <w:r w:rsidR="000052C6" w:rsidRPr="000052C6">
        <w:rPr>
          <w:highlight w:val="yellow"/>
        </w:rPr>
        <w:t>school / trust</w:t>
      </w:r>
      <w:r w:rsidR="000052C6">
        <w:t xml:space="preserve"> </w:t>
      </w:r>
      <w:r w:rsidR="0053335F" w:rsidRPr="00BF5EED">
        <w:t xml:space="preserve">would be unable to provide effective and efficient </w:t>
      </w:r>
      <w:proofErr w:type="spellStart"/>
      <w:r w:rsidR="009D5119">
        <w:t>teching</w:t>
      </w:r>
      <w:proofErr w:type="spellEnd"/>
      <w:r w:rsidR="009D5119">
        <w:t xml:space="preserve"> </w:t>
      </w:r>
      <w:r w:rsidR="0053335F" w:rsidRPr="00BF5EED">
        <w:t xml:space="preserve">services to </w:t>
      </w:r>
      <w:r w:rsidR="00D02355">
        <w:rPr>
          <w:highlight w:val="yellow"/>
        </w:rPr>
        <w:t>p</w:t>
      </w:r>
      <w:r w:rsidR="0053335F" w:rsidRPr="0022524A">
        <w:rPr>
          <w:highlight w:val="yellow"/>
        </w:rPr>
        <w:t>upils</w:t>
      </w:r>
      <w:r w:rsidR="00833800">
        <w:rPr>
          <w:highlight w:val="yellow"/>
        </w:rPr>
        <w:t xml:space="preserve"> and </w:t>
      </w:r>
      <w:r w:rsidR="009D5119">
        <w:rPr>
          <w:highlight w:val="yellow"/>
        </w:rPr>
        <w:t xml:space="preserve">support </w:t>
      </w:r>
      <w:r w:rsidR="00833800">
        <w:rPr>
          <w:highlight w:val="yellow"/>
        </w:rPr>
        <w:t>parents.</w:t>
      </w:r>
      <w:r w:rsidR="00764CAE">
        <w:t xml:space="preserve"> </w:t>
      </w:r>
      <w:r w:rsidR="00B475F8">
        <w:t xml:space="preserve">Hence </w:t>
      </w:r>
      <w:r w:rsidR="00C93D2D">
        <w:t xml:space="preserve">an </w:t>
      </w:r>
      <w:r w:rsidR="00B475F8">
        <w:t>u</w:t>
      </w:r>
      <w:r w:rsidR="00F95359" w:rsidRPr="00F95359">
        <w:t xml:space="preserve">nderstanding </w:t>
      </w:r>
      <w:r w:rsidR="006E3732">
        <w:t xml:space="preserve">of </w:t>
      </w:r>
      <w:r w:rsidR="00F95359" w:rsidRPr="00F95359">
        <w:t xml:space="preserve">what is expected </w:t>
      </w:r>
      <w:r w:rsidR="00B475F8">
        <w:t xml:space="preserve">while using these assets </w:t>
      </w:r>
      <w:r w:rsidR="00F95359" w:rsidRPr="00F95359">
        <w:t>will help individuals protect themselves</w:t>
      </w:r>
      <w:r w:rsidR="00ED5AD4">
        <w:t xml:space="preserve"> and </w:t>
      </w:r>
      <w:r w:rsidR="00FD645B">
        <w:t xml:space="preserve">their </w:t>
      </w:r>
      <w:r w:rsidR="00F95359" w:rsidRPr="00F95359">
        <w:t>colleagues and</w:t>
      </w:r>
      <w:r w:rsidR="00FD645B">
        <w:t xml:space="preserve"> the </w:t>
      </w:r>
      <w:r w:rsidR="00107FD1" w:rsidRPr="000052C6">
        <w:rPr>
          <w:highlight w:val="yellow"/>
        </w:rPr>
        <w:t>school / trust</w:t>
      </w:r>
      <w:r w:rsidR="00FD645B">
        <w:t>’</w:t>
      </w:r>
      <w:r w:rsidR="003A7259">
        <w:t xml:space="preserve">s networks and services and </w:t>
      </w:r>
      <w:r w:rsidR="00C01BDD">
        <w:t xml:space="preserve">the </w:t>
      </w:r>
      <w:r w:rsidR="003A7259">
        <w:t xml:space="preserve">data </w:t>
      </w:r>
      <w:r w:rsidR="007A356A">
        <w:t xml:space="preserve">processed therein </w:t>
      </w:r>
      <w:r w:rsidR="009157CA">
        <w:t>and</w:t>
      </w:r>
      <w:r w:rsidR="00C01BDD">
        <w:t xml:space="preserve"> </w:t>
      </w:r>
      <w:r w:rsidR="00091B53">
        <w:t xml:space="preserve">ultimately </w:t>
      </w:r>
      <w:r w:rsidR="00E62D6C">
        <w:t xml:space="preserve">protect </w:t>
      </w:r>
      <w:r w:rsidR="00C01BDD">
        <w:t xml:space="preserve">the </w:t>
      </w:r>
      <w:r w:rsidR="007A356A" w:rsidRPr="000052C6">
        <w:rPr>
          <w:highlight w:val="yellow"/>
        </w:rPr>
        <w:t>school / trust</w:t>
      </w:r>
      <w:r w:rsidR="009157CA">
        <w:t>’s</w:t>
      </w:r>
      <w:r w:rsidR="00C01BDD">
        <w:t xml:space="preserve"> </w:t>
      </w:r>
      <w:r w:rsidR="00EA6171">
        <w:t xml:space="preserve">reputation. </w:t>
      </w:r>
    </w:p>
    <w:p w14:paraId="4B438DED" w14:textId="62796231" w:rsidR="006F31EB" w:rsidRPr="00BF5EED" w:rsidRDefault="009D1E24" w:rsidP="000A6C62">
      <w:r>
        <w:t>This Acceptable Use Policy</w:t>
      </w:r>
      <w:r w:rsidR="004A1426">
        <w:t xml:space="preserve"> (AUP)</w:t>
      </w:r>
      <w:r>
        <w:t xml:space="preserve"> aims to</w:t>
      </w:r>
      <w:r w:rsidR="009941FF">
        <w:t xml:space="preserve"> provid</w:t>
      </w:r>
      <w:r>
        <w:t xml:space="preserve">e </w:t>
      </w:r>
      <w:r w:rsidR="009941FF">
        <w:t xml:space="preserve">clarity </w:t>
      </w:r>
      <w:r w:rsidR="00C26D60">
        <w:t xml:space="preserve">on the behaviours expected and required by </w:t>
      </w:r>
      <w:r w:rsidR="00A25FD3">
        <w:t xml:space="preserve">the </w:t>
      </w:r>
      <w:r w:rsidR="00C26D60" w:rsidRPr="000052C6">
        <w:rPr>
          <w:highlight w:val="yellow"/>
        </w:rPr>
        <w:t>school</w:t>
      </w:r>
      <w:r w:rsidR="00A25FD3">
        <w:rPr>
          <w:highlight w:val="yellow"/>
        </w:rPr>
        <w:t>’s</w:t>
      </w:r>
      <w:r w:rsidR="00C26D60" w:rsidRPr="000052C6">
        <w:rPr>
          <w:highlight w:val="yellow"/>
        </w:rPr>
        <w:t xml:space="preserve"> / trust</w:t>
      </w:r>
      <w:r w:rsidR="008F2E19">
        <w:t xml:space="preserve"> staff, </w:t>
      </w:r>
      <w:r w:rsidR="008901DD">
        <w:t>service providers</w:t>
      </w:r>
      <w:r w:rsidR="00791FDF">
        <w:t xml:space="preserve"> and contractors to </w:t>
      </w:r>
      <w:r w:rsidR="006F31EB" w:rsidRPr="006F31EB">
        <w:t>protect all users of</w:t>
      </w:r>
      <w:r w:rsidR="00A81B06">
        <w:t xml:space="preserve"> </w:t>
      </w:r>
      <w:r w:rsidR="007F3263">
        <w:t xml:space="preserve">data and </w:t>
      </w:r>
      <w:r w:rsidR="006F31EB" w:rsidRPr="006F31EB">
        <w:t xml:space="preserve">equipment </w:t>
      </w:r>
      <w:r w:rsidR="007F3263">
        <w:t>and</w:t>
      </w:r>
      <w:r w:rsidR="006F31EB" w:rsidRPr="006F31EB">
        <w:t xml:space="preserve"> minimise risk</w:t>
      </w:r>
      <w:r w:rsidR="007F3263">
        <w:t xml:space="preserve">. </w:t>
      </w:r>
      <w:r w:rsidR="006F31EB" w:rsidRPr="006F31EB">
        <w:t xml:space="preserve">It </w:t>
      </w:r>
      <w:r w:rsidR="0083304B">
        <w:t xml:space="preserve">is </w:t>
      </w:r>
      <w:r w:rsidR="006F31EB" w:rsidRPr="006F31EB">
        <w:t xml:space="preserve">a framework on how to conduct </w:t>
      </w:r>
      <w:r w:rsidR="007F3263" w:rsidRPr="000052C6">
        <w:rPr>
          <w:highlight w:val="yellow"/>
        </w:rPr>
        <w:t>school / trust</w:t>
      </w:r>
      <w:r w:rsidR="007F3263">
        <w:t xml:space="preserve"> </w:t>
      </w:r>
      <w:r w:rsidR="006F31EB" w:rsidRPr="006F31EB">
        <w:t xml:space="preserve">business to meet legal, contractual and regulatory requirements and defines how individuals must behave </w:t>
      </w:r>
      <w:r w:rsidR="0083304B" w:rsidRPr="006F31EB">
        <w:t>to</w:t>
      </w:r>
      <w:r w:rsidR="006F31EB" w:rsidRPr="006F31EB">
        <w:t xml:space="preserve"> comply with this policy.</w:t>
      </w:r>
    </w:p>
    <w:p w14:paraId="4BE846AE" w14:textId="5380DE12" w:rsidR="0053335F" w:rsidRPr="008073C1" w:rsidRDefault="0053335F" w:rsidP="00BE7919">
      <w:pPr>
        <w:pStyle w:val="Heading1"/>
        <w:numPr>
          <w:ilvl w:val="0"/>
          <w:numId w:val="36"/>
        </w:numPr>
      </w:pPr>
      <w:bookmarkStart w:id="8" w:name="_Toc209716668"/>
      <w:r w:rsidRPr="00164B09">
        <w:t>Scope</w:t>
      </w:r>
      <w:bookmarkEnd w:id="8"/>
    </w:p>
    <w:p w14:paraId="711078BD" w14:textId="57B65505" w:rsidR="006402B3" w:rsidRDefault="006402B3" w:rsidP="000A6C62">
      <w:r w:rsidRPr="006402B3">
        <w:t>All</w:t>
      </w:r>
      <w:r>
        <w:t xml:space="preserve"> </w:t>
      </w:r>
      <w:r w:rsidRPr="006402B3">
        <w:t>school / trust equipment (all information systems, hardware, software and channels of communication, including voice- telephony, social media, video, email, instant messaging, internet and intranet)</w:t>
      </w:r>
      <w:r w:rsidR="00F60B54">
        <w:t xml:space="preserve"> are within the scope of this policy</w:t>
      </w:r>
      <w:r w:rsidRPr="006402B3">
        <w:t xml:space="preserve">. User’s personal information which is processed by </w:t>
      </w:r>
      <w:r w:rsidR="00FF5012">
        <w:t xml:space="preserve">the </w:t>
      </w:r>
      <w:r w:rsidR="00C54178">
        <w:t>school</w:t>
      </w:r>
      <w:r w:rsidR="00FF5012">
        <w:t>’s</w:t>
      </w:r>
      <w:r w:rsidR="00C54178">
        <w:t xml:space="preserve"> / trust</w:t>
      </w:r>
      <w:r w:rsidR="00FF5012">
        <w:t>’s</w:t>
      </w:r>
      <w:r w:rsidR="00C54178">
        <w:t xml:space="preserve"> </w:t>
      </w:r>
      <w:r w:rsidRPr="006402B3">
        <w:t>equipment</w:t>
      </w:r>
      <w:r w:rsidR="00501ED3">
        <w:t xml:space="preserve"> and services</w:t>
      </w:r>
      <w:r w:rsidRPr="006402B3">
        <w:t xml:space="preserve"> is also </w:t>
      </w:r>
      <w:r w:rsidR="00C54178">
        <w:t>in scope.</w:t>
      </w:r>
    </w:p>
    <w:p w14:paraId="0D963D19" w14:textId="77890ADD" w:rsidR="0053335F" w:rsidRPr="0022524A" w:rsidRDefault="0053335F" w:rsidP="000A6C62">
      <w:r w:rsidRPr="0022524A">
        <w:t xml:space="preserve">Users are defined as all </w:t>
      </w:r>
      <w:r w:rsidR="001D063A">
        <w:rPr>
          <w:highlight w:val="yellow"/>
        </w:rPr>
        <w:t>m</w:t>
      </w:r>
      <w:r w:rsidRPr="0022524A">
        <w:rPr>
          <w:highlight w:val="yellow"/>
        </w:rPr>
        <w:t>embers</w:t>
      </w:r>
      <w:r w:rsidR="001D063A">
        <w:rPr>
          <w:highlight w:val="yellow"/>
        </w:rPr>
        <w:t xml:space="preserve"> of staff (full-time and part-time)</w:t>
      </w:r>
      <w:r w:rsidR="008777A8">
        <w:rPr>
          <w:highlight w:val="yellow"/>
        </w:rPr>
        <w:t>, temporary members of staff, volunteers</w:t>
      </w:r>
      <w:r w:rsidR="00FE1802">
        <w:rPr>
          <w:highlight w:val="yellow"/>
        </w:rPr>
        <w:t xml:space="preserve"> (</w:t>
      </w:r>
      <w:r w:rsidR="008777A8">
        <w:rPr>
          <w:highlight w:val="yellow"/>
        </w:rPr>
        <w:t>governors</w:t>
      </w:r>
      <w:r w:rsidR="00FE1802">
        <w:rPr>
          <w:highlight w:val="yellow"/>
        </w:rPr>
        <w:t>) and contractors</w:t>
      </w:r>
      <w:r w:rsidR="0015225F">
        <w:t>,</w:t>
      </w:r>
      <w:r w:rsidR="00FE1802">
        <w:t xml:space="preserve"> </w:t>
      </w:r>
      <w:r w:rsidRPr="0022524A">
        <w:t xml:space="preserve">and any other person or organisation acting for or on behalf of the </w:t>
      </w:r>
      <w:r>
        <w:rPr>
          <w:highlight w:val="yellow"/>
        </w:rPr>
        <w:t>s</w:t>
      </w:r>
      <w:r w:rsidRPr="0022524A">
        <w:rPr>
          <w:highlight w:val="yellow"/>
        </w:rPr>
        <w:t>chool/</w:t>
      </w:r>
      <w:r>
        <w:rPr>
          <w:highlight w:val="yellow"/>
        </w:rPr>
        <w:t>t</w:t>
      </w:r>
      <w:r w:rsidRPr="0022524A">
        <w:rPr>
          <w:highlight w:val="yellow"/>
        </w:rPr>
        <w:t>rust</w:t>
      </w:r>
      <w:r w:rsidR="0015225F">
        <w:t>,</w:t>
      </w:r>
      <w:r w:rsidRPr="0022524A">
        <w:t xml:space="preserve"> </w:t>
      </w:r>
      <w:r w:rsidR="0015225F">
        <w:t>that</w:t>
      </w:r>
      <w:r w:rsidRPr="0022524A">
        <w:t xml:space="preserve"> have been granted access to </w:t>
      </w:r>
      <w:r w:rsidR="0015225F">
        <w:t xml:space="preserve">the </w:t>
      </w:r>
      <w:r>
        <w:rPr>
          <w:highlight w:val="yellow"/>
        </w:rPr>
        <w:t>s</w:t>
      </w:r>
      <w:r w:rsidRPr="0022524A">
        <w:rPr>
          <w:highlight w:val="yellow"/>
        </w:rPr>
        <w:t>chool/</w:t>
      </w:r>
      <w:r>
        <w:rPr>
          <w:highlight w:val="yellow"/>
        </w:rPr>
        <w:t>t</w:t>
      </w:r>
      <w:r w:rsidRPr="0022524A">
        <w:rPr>
          <w:highlight w:val="yellow"/>
        </w:rPr>
        <w:t>rust</w:t>
      </w:r>
      <w:r w:rsidRPr="0022524A">
        <w:t xml:space="preserve"> </w:t>
      </w:r>
      <w:r w:rsidR="009329DA">
        <w:t>s</w:t>
      </w:r>
      <w:r w:rsidRPr="0022524A">
        <w:t xml:space="preserve">ystems and data </w:t>
      </w:r>
      <w:r w:rsidR="00F0028E">
        <w:t xml:space="preserve">to </w:t>
      </w:r>
      <w:r w:rsidRPr="0022524A">
        <w:t>perform</w:t>
      </w:r>
      <w:r w:rsidR="008D7C8A">
        <w:t xml:space="preserve"> a specified </w:t>
      </w:r>
      <w:r w:rsidR="006A7C12">
        <w:t>function / role.</w:t>
      </w:r>
    </w:p>
    <w:p w14:paraId="57B29D48" w14:textId="15F72204" w:rsidR="0053335F" w:rsidRPr="00A7164F" w:rsidRDefault="0053335F" w:rsidP="00D75838">
      <w:pPr>
        <w:rPr>
          <w:bCs/>
        </w:rPr>
      </w:pPr>
      <w:r w:rsidRPr="00A0629F">
        <w:t xml:space="preserve">All </w:t>
      </w:r>
      <w:r w:rsidR="00786EAB" w:rsidRPr="00A0629F">
        <w:t>u</w:t>
      </w:r>
      <w:r w:rsidRPr="00A0629F">
        <w:t>sers</w:t>
      </w:r>
      <w:r>
        <w:t xml:space="preserve"> must make themselves familiar</w:t>
      </w:r>
      <w:r w:rsidR="0075332C">
        <w:t xml:space="preserve"> </w:t>
      </w:r>
      <w:r w:rsidR="00A7164F">
        <w:t xml:space="preserve">with </w:t>
      </w:r>
      <w:r w:rsidR="0075332C">
        <w:t>and comply with</w:t>
      </w:r>
      <w:r w:rsidR="00A7164F">
        <w:t xml:space="preserve"> </w:t>
      </w:r>
      <w:r w:rsidR="0075332C">
        <w:t xml:space="preserve">the </w:t>
      </w:r>
      <w:r w:rsidR="00E01603">
        <w:t xml:space="preserve">guidelines at </w:t>
      </w:r>
      <w:r w:rsidR="00A7164F">
        <w:t xml:space="preserve">each of </w:t>
      </w:r>
      <w:r w:rsidR="0075332C">
        <w:t>the</w:t>
      </w:r>
      <w:r w:rsidR="00E26331">
        <w:t xml:space="preserve"> </w:t>
      </w:r>
      <w:r>
        <w:t>appendices</w:t>
      </w:r>
      <w:r w:rsidR="00E26331">
        <w:t xml:space="preserve"> of th</w:t>
      </w:r>
      <w:r w:rsidR="00A7164F">
        <w:t>is</w:t>
      </w:r>
      <w:r w:rsidR="00E26331">
        <w:t xml:space="preserve"> policy</w:t>
      </w:r>
      <w:r w:rsidR="00E01603">
        <w:t>.</w:t>
      </w:r>
    </w:p>
    <w:p w14:paraId="7A48ABA5" w14:textId="10ADC05D" w:rsidR="0053335F" w:rsidRDefault="00391FB2" w:rsidP="00BE7919">
      <w:pPr>
        <w:pStyle w:val="Heading1"/>
        <w:numPr>
          <w:ilvl w:val="0"/>
          <w:numId w:val="36"/>
        </w:numPr>
      </w:pPr>
      <w:bookmarkStart w:id="9" w:name="_Toc209716669"/>
      <w:r>
        <w:t>General</w:t>
      </w:r>
      <w:r w:rsidR="0053335F" w:rsidRPr="008073C1">
        <w:t xml:space="preserve"> </w:t>
      </w:r>
      <w:r>
        <w:t>p</w:t>
      </w:r>
      <w:r w:rsidR="0053335F" w:rsidRPr="008073C1">
        <w:t>rinciples</w:t>
      </w:r>
      <w:bookmarkEnd w:id="9"/>
    </w:p>
    <w:p w14:paraId="4EFD6B4A" w14:textId="77DE3111" w:rsidR="00E26331" w:rsidRDefault="00B66E2E" w:rsidP="00E26331">
      <w:r>
        <w:t>T</w:t>
      </w:r>
      <w:r w:rsidR="00990C5A">
        <w:t xml:space="preserve">hese </w:t>
      </w:r>
      <w:r w:rsidR="008F5E5E">
        <w:t>general principles</w:t>
      </w:r>
      <w:r w:rsidR="00CA6B37">
        <w:t xml:space="preserve"> </w:t>
      </w:r>
      <w:r w:rsidR="0095167B">
        <w:t>apply</w:t>
      </w:r>
      <w:r w:rsidR="00FF7422">
        <w:t xml:space="preserve"> to </w:t>
      </w:r>
      <w:r w:rsidR="00500F14">
        <w:t>user’s</w:t>
      </w:r>
      <w:r w:rsidR="00FF7422">
        <w:t xml:space="preserve"> </w:t>
      </w:r>
      <w:r w:rsidR="00500F14">
        <w:t xml:space="preserve">use of </w:t>
      </w:r>
      <w:r w:rsidR="00500F14" w:rsidRPr="00500F14">
        <w:t>school / trust</w:t>
      </w:r>
      <w:r w:rsidR="00500F14">
        <w:t xml:space="preserve"> equipment</w:t>
      </w:r>
      <w:r w:rsidR="00C1204E">
        <w:t xml:space="preserve"> and services</w:t>
      </w:r>
      <w:r w:rsidR="00E26331">
        <w:t>:</w:t>
      </w:r>
    </w:p>
    <w:p w14:paraId="6A6F52AE" w14:textId="0C357958" w:rsidR="00E26331" w:rsidRDefault="003B0631" w:rsidP="003D5A1B">
      <w:pPr>
        <w:pStyle w:val="ListParagraph"/>
        <w:numPr>
          <w:ilvl w:val="0"/>
          <w:numId w:val="6"/>
        </w:numPr>
      </w:pPr>
      <w:r>
        <w:t>Users</w:t>
      </w:r>
      <w:r w:rsidR="00E26331">
        <w:t xml:space="preserve"> agree </w:t>
      </w:r>
      <w:r w:rsidR="007368C1">
        <w:t>t</w:t>
      </w:r>
      <w:r w:rsidR="00926DED">
        <w:t xml:space="preserve">o </w:t>
      </w:r>
      <w:r w:rsidR="00E26331">
        <w:t>comply with this A</w:t>
      </w:r>
      <w:r w:rsidR="00990C5A">
        <w:t xml:space="preserve">UP </w:t>
      </w:r>
      <w:r w:rsidR="00E26331">
        <w:t xml:space="preserve">and </w:t>
      </w:r>
      <w:r w:rsidR="00D45598">
        <w:t xml:space="preserve">confirm that they </w:t>
      </w:r>
      <w:r w:rsidR="00E26331">
        <w:t>understand that any breach of this policy may result in disciplinary action being taken.</w:t>
      </w:r>
    </w:p>
    <w:p w14:paraId="46A90E56" w14:textId="1B82A8D2" w:rsidR="00731CBB" w:rsidRDefault="00DA77A3" w:rsidP="003D5A1B">
      <w:pPr>
        <w:pStyle w:val="ListParagraph"/>
        <w:numPr>
          <w:ilvl w:val="0"/>
          <w:numId w:val="6"/>
        </w:numPr>
      </w:pPr>
      <w:r>
        <w:t xml:space="preserve">Users are </w:t>
      </w:r>
      <w:r w:rsidR="00E26331">
        <w:t xml:space="preserve">responsible for their own actions and </w:t>
      </w:r>
      <w:r w:rsidR="00DD467E">
        <w:t xml:space="preserve">that they </w:t>
      </w:r>
      <w:r w:rsidR="00E26331">
        <w:t xml:space="preserve">act responsibly and professionally, following the </w:t>
      </w:r>
      <w:r w:rsidR="00990C5A">
        <w:t xml:space="preserve">school / trust </w:t>
      </w:r>
      <w:r w:rsidR="009220E7">
        <w:t>s</w:t>
      </w:r>
      <w:r w:rsidR="00E26331">
        <w:t xml:space="preserve">tandards of </w:t>
      </w:r>
      <w:r w:rsidR="009220E7">
        <w:t>b</w:t>
      </w:r>
      <w:r w:rsidR="00E26331">
        <w:t xml:space="preserve">ehaviour and respect the </w:t>
      </w:r>
      <w:r w:rsidR="009220E7" w:rsidRPr="007F2EFC">
        <w:rPr>
          <w:highlight w:val="yellow"/>
        </w:rPr>
        <w:t>school / trust</w:t>
      </w:r>
      <w:r w:rsidR="009220E7">
        <w:t xml:space="preserve">, </w:t>
      </w:r>
      <w:r w:rsidR="00E26331">
        <w:t>colleagues</w:t>
      </w:r>
      <w:r w:rsidR="009C4E03">
        <w:t xml:space="preserve">, </w:t>
      </w:r>
      <w:r w:rsidR="00E26331">
        <w:t xml:space="preserve">partners and </w:t>
      </w:r>
      <w:r w:rsidR="009C4E03">
        <w:t>pupils and parents.</w:t>
      </w:r>
    </w:p>
    <w:p w14:paraId="774F399E" w14:textId="64223245" w:rsidR="00A12625" w:rsidRPr="00731CBB" w:rsidRDefault="00731CBB" w:rsidP="003D5A1B">
      <w:pPr>
        <w:pStyle w:val="ListParagraph"/>
        <w:numPr>
          <w:ilvl w:val="0"/>
          <w:numId w:val="6"/>
        </w:numPr>
      </w:pPr>
      <w:r>
        <w:t>U</w:t>
      </w:r>
      <w:r w:rsidR="00A12625" w:rsidRPr="008057B3">
        <w:t>se</w:t>
      </w:r>
      <w:r w:rsidR="00DD467E">
        <w:t>rs use</w:t>
      </w:r>
      <w:r w:rsidR="00A12625" w:rsidRPr="008057B3">
        <w:t xml:space="preserve"> the most</w:t>
      </w:r>
      <w:r w:rsidR="00BC74F9">
        <w:t xml:space="preserve"> </w:t>
      </w:r>
      <w:r w:rsidR="00A12625" w:rsidRPr="008057B3">
        <w:t>efficient</w:t>
      </w:r>
      <w:r>
        <w:t>, effective and s</w:t>
      </w:r>
      <w:r w:rsidR="00926DED">
        <w:t>ecure</w:t>
      </w:r>
      <w:r w:rsidR="00956BA3">
        <w:t xml:space="preserve"> </w:t>
      </w:r>
      <w:r w:rsidR="00A12625" w:rsidRPr="008057B3">
        <w:t xml:space="preserve">communication tools to fulfil their </w:t>
      </w:r>
      <w:r w:rsidR="006206B7">
        <w:t>roles.</w:t>
      </w:r>
    </w:p>
    <w:p w14:paraId="55790417" w14:textId="5C2BAB8E" w:rsidR="00545FF0" w:rsidRPr="00C93FE5" w:rsidRDefault="00545FF0" w:rsidP="003D5A1B">
      <w:pPr>
        <w:pStyle w:val="ListParagraph"/>
        <w:numPr>
          <w:ilvl w:val="0"/>
          <w:numId w:val="6"/>
        </w:numPr>
      </w:pPr>
      <w:r w:rsidRPr="00C93FE5">
        <w:t xml:space="preserve">All </w:t>
      </w:r>
      <w:r w:rsidR="001E2A5C">
        <w:t xml:space="preserve">equipment and services provided by the </w:t>
      </w:r>
      <w:r w:rsidR="008F6BA6">
        <w:t xml:space="preserve">school / trust </w:t>
      </w:r>
      <w:r w:rsidRPr="00C93FE5">
        <w:t>are primarily for business use.</w:t>
      </w:r>
    </w:p>
    <w:p w14:paraId="27AB725E" w14:textId="7DF0D6D6" w:rsidR="00A12625" w:rsidRDefault="00875500" w:rsidP="003D5A1B">
      <w:pPr>
        <w:pStyle w:val="ListParagraph"/>
        <w:numPr>
          <w:ilvl w:val="0"/>
          <w:numId w:val="6"/>
        </w:numPr>
      </w:pPr>
      <w:r>
        <w:t xml:space="preserve">Although </w:t>
      </w:r>
      <w:r w:rsidR="00994D62">
        <w:t xml:space="preserve">the </w:t>
      </w:r>
      <w:r w:rsidR="00E5705C">
        <w:t>occasional</w:t>
      </w:r>
      <w:r w:rsidR="00545FF0" w:rsidRPr="00C93FE5">
        <w:t xml:space="preserve"> use </w:t>
      </w:r>
      <w:r w:rsidR="004A019C">
        <w:t xml:space="preserve">of equipment and services </w:t>
      </w:r>
      <w:r w:rsidR="00545ED0">
        <w:t xml:space="preserve">for personal reasons </w:t>
      </w:r>
      <w:r w:rsidR="00545FF0" w:rsidRPr="00C93FE5">
        <w:t xml:space="preserve">is </w:t>
      </w:r>
      <w:r w:rsidR="00545FF0">
        <w:t>permitted</w:t>
      </w:r>
      <w:r w:rsidR="00545ED0">
        <w:t>,</w:t>
      </w:r>
      <w:r w:rsidR="00545FF0" w:rsidRPr="00C93FE5">
        <w:t xml:space="preserve"> it</w:t>
      </w:r>
      <w:r>
        <w:t>s use for th</w:t>
      </w:r>
      <w:r w:rsidR="003C31CF">
        <w:t>e</w:t>
      </w:r>
      <w:r>
        <w:t xml:space="preserve">se reasons </w:t>
      </w:r>
      <w:r w:rsidR="00545FF0" w:rsidRPr="00C93FE5">
        <w:t>must not be excessive,</w:t>
      </w:r>
      <w:r w:rsidR="00DB5EFB">
        <w:t xml:space="preserve"> </w:t>
      </w:r>
      <w:r w:rsidR="00545FF0" w:rsidRPr="00C93FE5">
        <w:t xml:space="preserve">inappropriate or interfere with carrying out </w:t>
      </w:r>
      <w:r w:rsidR="004C535B">
        <w:t xml:space="preserve">any </w:t>
      </w:r>
      <w:r w:rsidR="00545FF0" w:rsidRPr="00C93FE5">
        <w:t xml:space="preserve">responsibilities and not adversely affect either the </w:t>
      </w:r>
      <w:r w:rsidR="00545FF0" w:rsidRPr="008073C1">
        <w:rPr>
          <w:highlight w:val="yellow"/>
        </w:rPr>
        <w:t>s</w:t>
      </w:r>
      <w:r w:rsidR="00545FF0" w:rsidRPr="004F193F">
        <w:rPr>
          <w:highlight w:val="yellow"/>
        </w:rPr>
        <w:t>chool/</w:t>
      </w:r>
      <w:r w:rsidR="00545FF0">
        <w:rPr>
          <w:highlight w:val="yellow"/>
        </w:rPr>
        <w:t>t</w:t>
      </w:r>
      <w:r w:rsidR="00545FF0" w:rsidRPr="004F193F">
        <w:rPr>
          <w:highlight w:val="yellow"/>
        </w:rPr>
        <w:t>rust</w:t>
      </w:r>
      <w:r w:rsidR="002D45CD">
        <w:t>’s</w:t>
      </w:r>
      <w:r w:rsidR="00545FF0" w:rsidRPr="00C93FE5">
        <w:t xml:space="preserve"> business or </w:t>
      </w:r>
      <w:r w:rsidR="003960E7" w:rsidRPr="00C93FE5">
        <w:t>reputation</w:t>
      </w:r>
      <w:r w:rsidR="003960E7">
        <w:t xml:space="preserve"> or</w:t>
      </w:r>
      <w:r w:rsidR="00545FF0" w:rsidRPr="00C93FE5">
        <w:t xml:space="preserve"> place the </w:t>
      </w:r>
      <w:r w:rsidR="00545FF0">
        <w:rPr>
          <w:highlight w:val="yellow"/>
        </w:rPr>
        <w:t>s</w:t>
      </w:r>
      <w:r w:rsidR="00545FF0" w:rsidRPr="004F193F">
        <w:rPr>
          <w:highlight w:val="yellow"/>
        </w:rPr>
        <w:t>chool/</w:t>
      </w:r>
      <w:r w:rsidR="00545FF0">
        <w:rPr>
          <w:highlight w:val="yellow"/>
        </w:rPr>
        <w:t>t</w:t>
      </w:r>
      <w:r w:rsidR="00545FF0" w:rsidRPr="004F193F">
        <w:rPr>
          <w:highlight w:val="yellow"/>
        </w:rPr>
        <w:t>rust</w:t>
      </w:r>
      <w:r w:rsidR="00545FF0" w:rsidRPr="00C93FE5">
        <w:t xml:space="preserve"> at unnecessary risk.</w:t>
      </w:r>
    </w:p>
    <w:p w14:paraId="78CBAE2D" w14:textId="2ECFFA0F" w:rsidR="00E26331" w:rsidRDefault="00E26331" w:rsidP="003D5A1B">
      <w:pPr>
        <w:pStyle w:val="ListParagraph"/>
        <w:numPr>
          <w:ilvl w:val="0"/>
          <w:numId w:val="6"/>
        </w:numPr>
      </w:pPr>
      <w:r>
        <w:lastRenderedPageBreak/>
        <w:t xml:space="preserve">Use </w:t>
      </w:r>
      <w:r w:rsidR="003C31CF">
        <w:t xml:space="preserve">of </w:t>
      </w:r>
      <w:r>
        <w:t xml:space="preserve">information, systems and equipment </w:t>
      </w:r>
      <w:r w:rsidR="003960E7">
        <w:t xml:space="preserve">is </w:t>
      </w:r>
      <w:r>
        <w:t xml:space="preserve">in line with </w:t>
      </w:r>
      <w:r w:rsidR="00337BEC">
        <w:t xml:space="preserve">the </w:t>
      </w:r>
      <w:r w:rsidR="00990C5A" w:rsidRPr="007F2EFC">
        <w:rPr>
          <w:highlight w:val="yellow"/>
        </w:rPr>
        <w:t>school / trust</w:t>
      </w:r>
      <w:r w:rsidR="00337BEC">
        <w:t>’s</w:t>
      </w:r>
      <w:r w:rsidR="00990C5A">
        <w:t xml:space="preserve"> </w:t>
      </w:r>
      <w:r>
        <w:t xml:space="preserve">security and </w:t>
      </w:r>
      <w:r w:rsidR="009C4E03">
        <w:t>i</w:t>
      </w:r>
      <w:r>
        <w:t xml:space="preserve">nformation </w:t>
      </w:r>
      <w:r w:rsidR="009C4E03">
        <w:t>m</w:t>
      </w:r>
      <w:r>
        <w:t>anagement policies.</w:t>
      </w:r>
    </w:p>
    <w:p w14:paraId="085D3690" w14:textId="241F71D3" w:rsidR="00893F58" w:rsidRDefault="00893F58" w:rsidP="003D5A1B">
      <w:pPr>
        <w:pStyle w:val="ListParagraph"/>
        <w:numPr>
          <w:ilvl w:val="0"/>
          <w:numId w:val="6"/>
        </w:numPr>
      </w:pPr>
      <w:r>
        <w:t xml:space="preserve">Do not use the school / trust </w:t>
      </w:r>
      <w:r w:rsidR="001D3E97">
        <w:t xml:space="preserve">equipment and services to send prohibited material that includes </w:t>
      </w:r>
      <w:r w:rsidR="00F000DE">
        <w:t>‘</w:t>
      </w:r>
      <w:r w:rsidR="000224A8">
        <w:t>s</w:t>
      </w:r>
      <w:r w:rsidR="00CE6162" w:rsidRPr="00F000DE">
        <w:t xml:space="preserve">pam and </w:t>
      </w:r>
      <w:r w:rsidR="000224A8">
        <w:t>u</w:t>
      </w:r>
      <w:r w:rsidR="00CE6162" w:rsidRPr="00F000DE">
        <w:t xml:space="preserve">nsolicited </w:t>
      </w:r>
      <w:r w:rsidR="000224A8">
        <w:t>m</w:t>
      </w:r>
      <w:r w:rsidR="00CE6162" w:rsidRPr="00F000DE">
        <w:t>essages</w:t>
      </w:r>
      <w:r w:rsidR="00F000DE">
        <w:t>’</w:t>
      </w:r>
      <w:r w:rsidR="00541CF0">
        <w:t>, ‘</w:t>
      </w:r>
      <w:r w:rsidR="000224A8">
        <w:t>f</w:t>
      </w:r>
      <w:r w:rsidR="00CE6162" w:rsidRPr="00CE6162">
        <w:t xml:space="preserve">alse or </w:t>
      </w:r>
      <w:r w:rsidR="000224A8">
        <w:t>m</w:t>
      </w:r>
      <w:r w:rsidR="00CE6162" w:rsidRPr="00CE6162">
        <w:t xml:space="preserve">isleading </w:t>
      </w:r>
      <w:r w:rsidR="000224A8">
        <w:t>i</w:t>
      </w:r>
      <w:r w:rsidR="00CE6162" w:rsidRPr="00CE6162">
        <w:t>nformation</w:t>
      </w:r>
      <w:r w:rsidR="00541CF0" w:rsidRPr="0070292C">
        <w:t>’</w:t>
      </w:r>
      <w:r w:rsidR="0070292C" w:rsidRPr="0070292C">
        <w:rPr>
          <w:b/>
          <w:bCs/>
        </w:rPr>
        <w:t xml:space="preserve">, </w:t>
      </w:r>
      <w:r w:rsidR="00E3129F">
        <w:rPr>
          <w:b/>
          <w:bCs/>
        </w:rPr>
        <w:t>‘</w:t>
      </w:r>
      <w:r w:rsidR="000224A8">
        <w:t>c</w:t>
      </w:r>
      <w:r w:rsidR="00CE6162" w:rsidRPr="00CE6162">
        <w:t xml:space="preserve">opyrighted </w:t>
      </w:r>
      <w:r w:rsidR="000224A8">
        <w:t>m</w:t>
      </w:r>
      <w:r w:rsidR="00CE6162" w:rsidRPr="00CE6162">
        <w:t>aterial</w:t>
      </w:r>
      <w:r w:rsidR="00E3129F">
        <w:t>’</w:t>
      </w:r>
      <w:r w:rsidR="009101CB">
        <w:t xml:space="preserve">, </w:t>
      </w:r>
      <w:r w:rsidR="00E3129F">
        <w:t>‘</w:t>
      </w:r>
      <w:r w:rsidR="009101CB">
        <w:t>illegal content or offensive material</w:t>
      </w:r>
      <w:r w:rsidR="00E3129F">
        <w:t>’</w:t>
      </w:r>
      <w:r w:rsidR="009101CB">
        <w:t xml:space="preserve">. </w:t>
      </w:r>
    </w:p>
    <w:p w14:paraId="68064100" w14:textId="32E2B88F" w:rsidR="00E26331" w:rsidRDefault="003960E7" w:rsidP="003D5A1B">
      <w:pPr>
        <w:pStyle w:val="ListParagraph"/>
        <w:numPr>
          <w:ilvl w:val="0"/>
          <w:numId w:val="6"/>
        </w:numPr>
      </w:pPr>
      <w:r>
        <w:t xml:space="preserve">Any breach </w:t>
      </w:r>
      <w:r w:rsidR="00E26331">
        <w:t>of this A</w:t>
      </w:r>
      <w:r w:rsidR="009C4E03">
        <w:t xml:space="preserve">UP </w:t>
      </w:r>
      <w:r>
        <w:t xml:space="preserve">is reported </w:t>
      </w:r>
      <w:r w:rsidR="00E26331">
        <w:t>to their line manager and official procedures</w:t>
      </w:r>
      <w:r w:rsidR="00A44AF8">
        <w:t xml:space="preserve"> are followed</w:t>
      </w:r>
      <w:r w:rsidR="00E26331">
        <w:t xml:space="preserve"> when a</w:t>
      </w:r>
      <w:r w:rsidR="00AF16F9">
        <w:t xml:space="preserve"> </w:t>
      </w:r>
      <w:r w:rsidR="00E26331">
        <w:t xml:space="preserve">breach of </w:t>
      </w:r>
      <w:r w:rsidR="008B7FA8">
        <w:t xml:space="preserve">personal data </w:t>
      </w:r>
      <w:r w:rsidR="00E26331">
        <w:t>is suspected or reported.</w:t>
      </w:r>
    </w:p>
    <w:p w14:paraId="4C906D77" w14:textId="493422E1" w:rsidR="00064290" w:rsidRDefault="00064290" w:rsidP="003D5A1B">
      <w:pPr>
        <w:pStyle w:val="ListParagraph"/>
        <w:numPr>
          <w:ilvl w:val="0"/>
          <w:numId w:val="6"/>
        </w:numPr>
      </w:pPr>
      <w:r w:rsidRPr="00064290">
        <w:t xml:space="preserve">Understand that they can </w:t>
      </w:r>
      <w:r w:rsidR="00A123BE" w:rsidRPr="00064290">
        <w:t>whistle blow</w:t>
      </w:r>
      <w:r w:rsidRPr="00064290">
        <w:t xml:space="preserve"> </w:t>
      </w:r>
      <w:r w:rsidR="00A123BE">
        <w:t xml:space="preserve">/ </w:t>
      </w:r>
      <w:r w:rsidRPr="00064290">
        <w:t>rais</w:t>
      </w:r>
      <w:r w:rsidR="00A123BE">
        <w:t xml:space="preserve">e </w:t>
      </w:r>
      <w:r w:rsidRPr="00064290">
        <w:t>a concern</w:t>
      </w:r>
      <w:r>
        <w:t xml:space="preserve"> </w:t>
      </w:r>
      <w:r w:rsidRPr="00064290">
        <w:t xml:space="preserve">if </w:t>
      </w:r>
      <w:r>
        <w:t xml:space="preserve">they </w:t>
      </w:r>
      <w:r w:rsidRPr="00064290">
        <w:t>believe that someone is misusing</w:t>
      </w:r>
      <w:r>
        <w:t xml:space="preserve"> school </w:t>
      </w:r>
      <w:r w:rsidR="00A123BE">
        <w:t xml:space="preserve">/ trust </w:t>
      </w:r>
      <w:r w:rsidRPr="00064290">
        <w:t>assets, information or electronic equipment.</w:t>
      </w:r>
    </w:p>
    <w:p w14:paraId="2488DE86" w14:textId="7B00F60B" w:rsidR="00E26331" w:rsidRDefault="00E26331" w:rsidP="003D5A1B">
      <w:pPr>
        <w:pStyle w:val="ListParagraph"/>
        <w:numPr>
          <w:ilvl w:val="0"/>
          <w:numId w:val="6"/>
        </w:numPr>
      </w:pPr>
      <w:r>
        <w:t xml:space="preserve">Never undertake illegal activity, or any activity that would be harmful to </w:t>
      </w:r>
      <w:r w:rsidR="00990C5A" w:rsidRPr="007F2EFC">
        <w:rPr>
          <w:highlight w:val="yellow"/>
        </w:rPr>
        <w:t>school / trust</w:t>
      </w:r>
      <w:r>
        <w:t xml:space="preserve">’s reputation or jeopardise staff and/or data </w:t>
      </w:r>
      <w:r w:rsidR="0098215D">
        <w:t xml:space="preserve">that is </w:t>
      </w:r>
      <w:r w:rsidR="00C72CD3">
        <w:t xml:space="preserve">processed </w:t>
      </w:r>
      <w:r>
        <w:t xml:space="preserve">on </w:t>
      </w:r>
      <w:r w:rsidR="00990C5A">
        <w:t>school / trust</w:t>
      </w:r>
      <w:r>
        <w:t xml:space="preserve"> technology.</w:t>
      </w:r>
    </w:p>
    <w:p w14:paraId="352C767C" w14:textId="09B57DE0" w:rsidR="00E26331" w:rsidRDefault="00E26331" w:rsidP="003D5A1B">
      <w:pPr>
        <w:pStyle w:val="ListParagraph"/>
        <w:numPr>
          <w:ilvl w:val="0"/>
          <w:numId w:val="6"/>
        </w:numPr>
      </w:pPr>
      <w:r>
        <w:t xml:space="preserve">Understand that both business and personal use of </w:t>
      </w:r>
      <w:r w:rsidR="00990C5A">
        <w:t xml:space="preserve">school / trust </w:t>
      </w:r>
      <w:r>
        <w:t>systems will be monitored as appropriate.</w:t>
      </w:r>
    </w:p>
    <w:p w14:paraId="4DACF357" w14:textId="29810CBC" w:rsidR="007A301B" w:rsidRPr="00C93FE5" w:rsidRDefault="007A301B" w:rsidP="003D5A1B">
      <w:pPr>
        <w:pStyle w:val="ListParagraph"/>
        <w:numPr>
          <w:ilvl w:val="0"/>
          <w:numId w:val="6"/>
        </w:numPr>
      </w:pPr>
      <w:r w:rsidRPr="00C93FE5">
        <w:t xml:space="preserve">Users’ can have no expectation of privacy for anything that is created, stored, sent or received via the </w:t>
      </w:r>
      <w:r w:rsidRPr="008073C1">
        <w:rPr>
          <w:highlight w:val="yellow"/>
        </w:rPr>
        <w:t>s</w:t>
      </w:r>
      <w:r w:rsidRPr="004F193F">
        <w:rPr>
          <w:highlight w:val="yellow"/>
        </w:rPr>
        <w:t>chool/</w:t>
      </w:r>
      <w:r>
        <w:rPr>
          <w:highlight w:val="yellow"/>
        </w:rPr>
        <w:t>t</w:t>
      </w:r>
      <w:r w:rsidRPr="004F193F">
        <w:rPr>
          <w:highlight w:val="yellow"/>
        </w:rPr>
        <w:t>rust</w:t>
      </w:r>
      <w:r w:rsidRPr="00C93FE5">
        <w:t xml:space="preserve"> systems.</w:t>
      </w:r>
    </w:p>
    <w:p w14:paraId="0F249A35" w14:textId="5BD5C722" w:rsidR="00567531" w:rsidRPr="00C93FE5" w:rsidRDefault="00567531" w:rsidP="003D5A1B">
      <w:pPr>
        <w:pStyle w:val="ListParagraph"/>
        <w:numPr>
          <w:ilvl w:val="0"/>
          <w:numId w:val="6"/>
        </w:numPr>
      </w:pPr>
      <w:r w:rsidRPr="00C93FE5">
        <w:t xml:space="preserve">Should </w:t>
      </w:r>
      <w:r w:rsidR="0044474B">
        <w:t xml:space="preserve">either </w:t>
      </w:r>
      <w:r w:rsidR="009B1C84">
        <w:t xml:space="preserve">non-compliance with </w:t>
      </w:r>
      <w:r w:rsidRPr="00C93FE5">
        <w:t xml:space="preserve">this </w:t>
      </w:r>
      <w:r>
        <w:t>p</w:t>
      </w:r>
      <w:r w:rsidRPr="00C93FE5">
        <w:t>olicy</w:t>
      </w:r>
      <w:r>
        <w:t xml:space="preserve"> and guidelines</w:t>
      </w:r>
      <w:r w:rsidR="009B1C84">
        <w:t xml:space="preserve"> </w:t>
      </w:r>
      <w:r w:rsidRPr="00C93FE5">
        <w:t xml:space="preserve">or an intentional breach of this </w:t>
      </w:r>
      <w:r w:rsidR="00E9242A">
        <w:t>p</w:t>
      </w:r>
      <w:r w:rsidRPr="00C93FE5">
        <w:t xml:space="preserve">olicy </w:t>
      </w:r>
      <w:r w:rsidR="00C407CC">
        <w:t>be discovered</w:t>
      </w:r>
      <w:r>
        <w:t>, senior management</w:t>
      </w:r>
      <w:r w:rsidRPr="00C93FE5">
        <w:t xml:space="preserve"> shall have </w:t>
      </w:r>
      <w:r w:rsidR="00C407CC">
        <w:t xml:space="preserve">the </w:t>
      </w:r>
      <w:r w:rsidRPr="00C93FE5">
        <w:t>authority to take immediate steps as considered necessary, including disciplinary action.</w:t>
      </w:r>
    </w:p>
    <w:p w14:paraId="6F7E3CE3" w14:textId="7C390959" w:rsidR="00E26331" w:rsidRDefault="009712F9" w:rsidP="003D5A1B">
      <w:pPr>
        <w:pStyle w:val="ListParagraph"/>
        <w:numPr>
          <w:ilvl w:val="0"/>
          <w:numId w:val="6"/>
        </w:numPr>
      </w:pPr>
      <w:r>
        <w:t>User should c</w:t>
      </w:r>
      <w:r w:rsidR="00637F15">
        <w:t xml:space="preserve">omplete </w:t>
      </w:r>
      <w:r w:rsidR="00AD032F">
        <w:t xml:space="preserve">all </w:t>
      </w:r>
      <w:r w:rsidR="00637F15">
        <w:t xml:space="preserve">training </w:t>
      </w:r>
      <w:r w:rsidR="00AD032F">
        <w:t>and</w:t>
      </w:r>
      <w:r w:rsidR="00E26331">
        <w:t xml:space="preserve"> awareness </w:t>
      </w:r>
      <w:r w:rsidR="00AD032F">
        <w:t xml:space="preserve">courses </w:t>
      </w:r>
      <w:r w:rsidR="000A6F56">
        <w:t xml:space="preserve">related to </w:t>
      </w:r>
      <w:r w:rsidR="00A12621">
        <w:t xml:space="preserve">the use of school / trust </w:t>
      </w:r>
      <w:r w:rsidR="00C029BF">
        <w:t>networks and services</w:t>
      </w:r>
      <w:r w:rsidR="00B07ACD">
        <w:t xml:space="preserve"> made available to them,</w:t>
      </w:r>
      <w:r w:rsidR="00C029BF">
        <w:t xml:space="preserve"> including</w:t>
      </w:r>
      <w:r w:rsidR="00A12621">
        <w:t xml:space="preserve"> </w:t>
      </w:r>
      <w:r w:rsidR="00AD032F">
        <w:t xml:space="preserve">data protection and cyber security </w:t>
      </w:r>
      <w:r w:rsidR="007E5E68">
        <w:t>courses</w:t>
      </w:r>
      <w:r w:rsidR="0040125E">
        <w:t>,</w:t>
      </w:r>
      <w:r w:rsidR="007E5E68">
        <w:t xml:space="preserve"> to </w:t>
      </w:r>
      <w:r w:rsidR="00B07ACD">
        <w:t xml:space="preserve">make best use of </w:t>
      </w:r>
      <w:r w:rsidR="00D842E9">
        <w:t xml:space="preserve">equipment and services and </w:t>
      </w:r>
      <w:r w:rsidR="007E5E68">
        <w:t xml:space="preserve">support </w:t>
      </w:r>
      <w:r w:rsidR="00E26331">
        <w:t>the understanding</w:t>
      </w:r>
      <w:r w:rsidR="0040125E">
        <w:t>,</w:t>
      </w:r>
      <w:r w:rsidR="00E26331">
        <w:t xml:space="preserve"> recogni</w:t>
      </w:r>
      <w:r w:rsidR="007E5E68">
        <w:t>tion</w:t>
      </w:r>
      <w:r w:rsidR="0040125E">
        <w:t xml:space="preserve"> </w:t>
      </w:r>
      <w:r w:rsidR="00E26331">
        <w:t xml:space="preserve">and reporting </w:t>
      </w:r>
      <w:r w:rsidR="0040125E">
        <w:t xml:space="preserve">of </w:t>
      </w:r>
      <w:r w:rsidR="00E26331">
        <w:t>threats, risks, vulnerabilities and incidents.</w:t>
      </w:r>
    </w:p>
    <w:p w14:paraId="47CED303" w14:textId="0E688A95" w:rsidR="00290BF2" w:rsidRDefault="00290BF2" w:rsidP="00BE7919">
      <w:pPr>
        <w:pStyle w:val="Heading1"/>
        <w:numPr>
          <w:ilvl w:val="0"/>
          <w:numId w:val="36"/>
        </w:numPr>
      </w:pPr>
      <w:bookmarkStart w:id="10" w:name="_Toc209716670"/>
      <w:r>
        <w:t xml:space="preserve">Key </w:t>
      </w:r>
      <w:r w:rsidR="00F75400">
        <w:t>concepts</w:t>
      </w:r>
      <w:bookmarkEnd w:id="10"/>
    </w:p>
    <w:p w14:paraId="6B0099D4" w14:textId="37989507" w:rsidR="007A6FF4" w:rsidRPr="00425499" w:rsidRDefault="007A6FF4" w:rsidP="00BE7919">
      <w:pPr>
        <w:pStyle w:val="Heading2"/>
        <w:numPr>
          <w:ilvl w:val="1"/>
          <w:numId w:val="36"/>
        </w:numPr>
      </w:pPr>
      <w:bookmarkStart w:id="11" w:name="_Toc209716671"/>
      <w:r w:rsidRPr="00425499">
        <w:t>Security</w:t>
      </w:r>
      <w:r w:rsidR="00977144" w:rsidRPr="00425499">
        <w:t xml:space="preserve"> of assets</w:t>
      </w:r>
      <w:bookmarkEnd w:id="11"/>
    </w:p>
    <w:p w14:paraId="08397224" w14:textId="24D81765" w:rsidR="00281E8B" w:rsidRPr="00281E8B" w:rsidRDefault="00E17361" w:rsidP="000A6C62">
      <w:r w:rsidRPr="004D4A78">
        <w:t xml:space="preserve">Users are responsible for the day-to-day security of </w:t>
      </w:r>
      <w:r>
        <w:rPr>
          <w:highlight w:val="yellow"/>
        </w:rPr>
        <w:t>s</w:t>
      </w:r>
      <w:r w:rsidRPr="006722F9">
        <w:rPr>
          <w:highlight w:val="yellow"/>
        </w:rPr>
        <w:t>chool/</w:t>
      </w:r>
      <w:r>
        <w:rPr>
          <w:highlight w:val="yellow"/>
        </w:rPr>
        <w:t>t</w:t>
      </w:r>
      <w:r w:rsidRPr="006722F9">
        <w:rPr>
          <w:highlight w:val="yellow"/>
        </w:rPr>
        <w:t>rust</w:t>
      </w:r>
      <w:r w:rsidRPr="004D4A78">
        <w:t xml:space="preserve"> equipment</w:t>
      </w:r>
      <w:r>
        <w:t xml:space="preserve"> and hence they must:</w:t>
      </w:r>
    </w:p>
    <w:p w14:paraId="1EDC7D29" w14:textId="17B052F4" w:rsidR="00281E8B" w:rsidRPr="00281E8B" w:rsidRDefault="00281E8B" w:rsidP="003D5A1B">
      <w:pPr>
        <w:pStyle w:val="ListParagraph"/>
        <w:numPr>
          <w:ilvl w:val="2"/>
          <w:numId w:val="19"/>
        </w:numPr>
      </w:pPr>
      <w:r w:rsidRPr="00281E8B">
        <w:t>Comply with the</w:t>
      </w:r>
      <w:r>
        <w:t xml:space="preserve"> school / trust</w:t>
      </w:r>
      <w:r w:rsidR="009E2E03">
        <w:t>’s [</w:t>
      </w:r>
      <w:r w:rsidRPr="00281E8B">
        <w:t>Physical Security Policy</w:t>
      </w:r>
      <w:r w:rsidR="009E2E03">
        <w:t xml:space="preserve"> </w:t>
      </w:r>
      <w:r w:rsidRPr="00281E8B">
        <w:t>and</w:t>
      </w:r>
      <w:r w:rsidR="009E2E03">
        <w:t xml:space="preserve"> </w:t>
      </w:r>
      <w:r w:rsidRPr="00281E8B">
        <w:t>Physical Security Standards</w:t>
      </w:r>
      <w:r w:rsidR="009E2E03">
        <w:t>]</w:t>
      </w:r>
      <w:r w:rsidR="00977144">
        <w:t xml:space="preserve"> and Information Security Policy</w:t>
      </w:r>
      <w:r w:rsidRPr="00281E8B">
        <w:t>.</w:t>
      </w:r>
    </w:p>
    <w:p w14:paraId="74234BF1" w14:textId="77777777" w:rsidR="00893F06" w:rsidRDefault="009E2E03" w:rsidP="003D5A1B">
      <w:pPr>
        <w:pStyle w:val="ListParagraph"/>
        <w:numPr>
          <w:ilvl w:val="2"/>
          <w:numId w:val="19"/>
        </w:numPr>
      </w:pPr>
      <w:r>
        <w:t>K</w:t>
      </w:r>
      <w:r w:rsidR="00281E8B" w:rsidRPr="00281E8B">
        <w:t xml:space="preserve">eep all portable devices </w:t>
      </w:r>
      <w:r w:rsidR="006B52CD">
        <w:t>that are of</w:t>
      </w:r>
      <w:r w:rsidR="006B52CD" w:rsidRPr="004D4A78">
        <w:t xml:space="preserve"> higher risk of theft, i.e. mobile phones or laptops</w:t>
      </w:r>
      <w:r w:rsidR="001C5692">
        <w:t xml:space="preserve">, </w:t>
      </w:r>
      <w:r w:rsidR="00281E8B" w:rsidRPr="00281E8B">
        <w:t>safe and secure and immediately report any loss or damage of their equipment to their line manager and log a</w:t>
      </w:r>
      <w:r w:rsidR="002B3881">
        <w:t xml:space="preserve"> </w:t>
      </w:r>
      <w:r w:rsidR="00281E8B" w:rsidRPr="00281E8B">
        <w:t>security incident</w:t>
      </w:r>
      <w:r w:rsidR="002B3881">
        <w:t xml:space="preserve">. </w:t>
      </w:r>
      <w:r w:rsidR="00281E8B" w:rsidRPr="00281E8B">
        <w:t xml:space="preserve">If the device is a </w:t>
      </w:r>
      <w:r w:rsidR="00D77757">
        <w:t xml:space="preserve">school / Trust </w:t>
      </w:r>
      <w:r w:rsidR="00281E8B" w:rsidRPr="00281E8B">
        <w:t xml:space="preserve">work phone/smart phone, </w:t>
      </w:r>
      <w:r w:rsidR="00D77757">
        <w:t xml:space="preserve">users </w:t>
      </w:r>
      <w:r w:rsidR="00281E8B" w:rsidRPr="00281E8B">
        <w:t xml:space="preserve">must contact IT Support urgently on </w:t>
      </w:r>
      <w:r w:rsidR="00CC756C">
        <w:t>[</w:t>
      </w:r>
      <w:proofErr w:type="spellStart"/>
      <w:r w:rsidR="00CC756C">
        <w:t>nnnn</w:t>
      </w:r>
      <w:proofErr w:type="spellEnd"/>
      <w:r w:rsidR="00CC756C">
        <w:t xml:space="preserve"> </w:t>
      </w:r>
      <w:proofErr w:type="spellStart"/>
      <w:r w:rsidR="00CC756C">
        <w:t>nnn</w:t>
      </w:r>
      <w:proofErr w:type="spellEnd"/>
      <w:r w:rsidR="00CC756C">
        <w:t xml:space="preserve"> </w:t>
      </w:r>
      <w:proofErr w:type="spellStart"/>
      <w:r w:rsidR="00CC756C">
        <w:t>nnnn</w:t>
      </w:r>
      <w:proofErr w:type="spellEnd"/>
      <w:r w:rsidR="00CC756C">
        <w:t xml:space="preserve">] </w:t>
      </w:r>
      <w:r w:rsidR="00281E8B" w:rsidRPr="00281E8B">
        <w:t>to ask for the phone to be suspended.</w:t>
      </w:r>
    </w:p>
    <w:p w14:paraId="720A9B27" w14:textId="77777777" w:rsidR="007653C1" w:rsidRDefault="001C5692" w:rsidP="003D5A1B">
      <w:pPr>
        <w:pStyle w:val="ListParagraph"/>
        <w:numPr>
          <w:ilvl w:val="2"/>
          <w:numId w:val="19"/>
        </w:numPr>
      </w:pPr>
      <w:r w:rsidRPr="004D4A78">
        <w:t>Whil</w:t>
      </w:r>
      <w:r w:rsidR="00893F06">
        <w:t>e</w:t>
      </w:r>
      <w:r w:rsidRPr="004D4A78">
        <w:t xml:space="preserve"> </w:t>
      </w:r>
      <w:r w:rsidR="00893F06">
        <w:t xml:space="preserve">at school / </w:t>
      </w:r>
      <w:r w:rsidRPr="004D4A78">
        <w:t xml:space="preserve">in the office, store the phone/laptop and associated equipment with due care. Do not leave </w:t>
      </w:r>
      <w:r w:rsidR="00EA1FA5">
        <w:t>a</w:t>
      </w:r>
      <w:r w:rsidRPr="004D4A78">
        <w:t xml:space="preserve"> phone unattended on a desk and ensure </w:t>
      </w:r>
      <w:r w:rsidR="00EA1FA5">
        <w:t xml:space="preserve">your </w:t>
      </w:r>
      <w:r w:rsidRPr="004D4A78">
        <w:t xml:space="preserve">laptop </w:t>
      </w:r>
      <w:r w:rsidR="00EA1FA5">
        <w:t>is</w:t>
      </w:r>
      <w:r w:rsidRPr="004D4A78">
        <w:t xml:space="preserve"> secured overnight.</w:t>
      </w:r>
    </w:p>
    <w:p w14:paraId="6FC2D7E7" w14:textId="371D351D" w:rsidR="001C5692" w:rsidRPr="00281E8B" w:rsidRDefault="007653C1" w:rsidP="003D5A1B">
      <w:pPr>
        <w:pStyle w:val="ListParagraph"/>
        <w:numPr>
          <w:ilvl w:val="2"/>
          <w:numId w:val="19"/>
        </w:numPr>
      </w:pPr>
      <w:r>
        <w:t xml:space="preserve">If a school / Trust device is taken home </w:t>
      </w:r>
      <w:r w:rsidR="001C5692">
        <w:t>s</w:t>
      </w:r>
      <w:r w:rsidR="001C5692" w:rsidRPr="004D4A78">
        <w:t>ecure the</w:t>
      </w:r>
      <w:r>
        <w:t xml:space="preserve">m </w:t>
      </w:r>
      <w:r w:rsidR="001C5692" w:rsidRPr="004D4A78">
        <w:t>as if is a personal possession. Do not lend the phone or laptop to anyone else</w:t>
      </w:r>
      <w:r w:rsidR="001C5692">
        <w:t>.</w:t>
      </w:r>
    </w:p>
    <w:p w14:paraId="077E1C3E" w14:textId="771ADA28" w:rsidR="00281E8B" w:rsidRPr="00281E8B" w:rsidRDefault="00281E8B" w:rsidP="003D5A1B">
      <w:pPr>
        <w:pStyle w:val="ListParagraph"/>
        <w:numPr>
          <w:ilvl w:val="2"/>
          <w:numId w:val="19"/>
        </w:numPr>
      </w:pPr>
      <w:r w:rsidRPr="00281E8B">
        <w:t>Protect</w:t>
      </w:r>
      <w:r w:rsidR="00CC756C">
        <w:t xml:space="preserve"> </w:t>
      </w:r>
      <w:r w:rsidR="006941DA">
        <w:t xml:space="preserve">school / Trust </w:t>
      </w:r>
      <w:r w:rsidRPr="00281E8B">
        <w:t>equipment appropriately when travelling, for example:</w:t>
      </w:r>
    </w:p>
    <w:p w14:paraId="0C0E29C7" w14:textId="2309EE6E" w:rsidR="00281E8B" w:rsidRPr="00281E8B" w:rsidRDefault="000608C7" w:rsidP="003D5A1B">
      <w:pPr>
        <w:pStyle w:val="ListParagraph"/>
        <w:numPr>
          <w:ilvl w:val="3"/>
          <w:numId w:val="19"/>
        </w:numPr>
      </w:pPr>
      <w:r>
        <w:t>L</w:t>
      </w:r>
      <w:r w:rsidR="00281E8B" w:rsidRPr="00281E8B">
        <w:t>aptops must always be carried as hand luggage</w:t>
      </w:r>
    </w:p>
    <w:p w14:paraId="16657410" w14:textId="3413C146" w:rsidR="00281E8B" w:rsidRPr="00281E8B" w:rsidRDefault="000608C7" w:rsidP="003D5A1B">
      <w:pPr>
        <w:pStyle w:val="ListParagraph"/>
        <w:numPr>
          <w:ilvl w:val="3"/>
          <w:numId w:val="19"/>
        </w:numPr>
      </w:pPr>
      <w:r>
        <w:t>N</w:t>
      </w:r>
      <w:r w:rsidR="00281E8B" w:rsidRPr="00281E8B">
        <w:t>ever leave a portable device visible in parked vehicles</w:t>
      </w:r>
    </w:p>
    <w:p w14:paraId="59147724" w14:textId="77777777" w:rsidR="00216275" w:rsidRDefault="000608C7" w:rsidP="00216275">
      <w:pPr>
        <w:pStyle w:val="ListParagraph"/>
        <w:numPr>
          <w:ilvl w:val="3"/>
          <w:numId w:val="19"/>
        </w:numPr>
      </w:pPr>
      <w:r>
        <w:lastRenderedPageBreak/>
        <w:t>N</w:t>
      </w:r>
      <w:r w:rsidR="00281E8B" w:rsidRPr="00281E8B">
        <w:t>ever leave equipment unattended in a public place, for example on public transport</w:t>
      </w:r>
    </w:p>
    <w:p w14:paraId="6752715B" w14:textId="4ECE3D5A" w:rsidR="004E1649" w:rsidRPr="004D4A78" w:rsidRDefault="00281E8B" w:rsidP="00216275">
      <w:pPr>
        <w:pStyle w:val="ListParagraph"/>
        <w:numPr>
          <w:ilvl w:val="3"/>
          <w:numId w:val="19"/>
        </w:numPr>
      </w:pPr>
      <w:r w:rsidRPr="00281E8B">
        <w:t>Return all</w:t>
      </w:r>
      <w:r w:rsidR="006941DA">
        <w:t xml:space="preserve"> school / Trust </w:t>
      </w:r>
      <w:r w:rsidRPr="00281E8B">
        <w:t>assets when leaving</w:t>
      </w:r>
      <w:r w:rsidR="006941DA">
        <w:t xml:space="preserve"> the school / Trust. </w:t>
      </w:r>
      <w:r w:rsidRPr="00281E8B">
        <w:t>Failure to return equipment could lead to steps being taken to recover the cost, which could include legal action through the civil courts. Line Managers must complete all appropriate</w:t>
      </w:r>
      <w:r w:rsidR="00CE57E0">
        <w:t xml:space="preserve"> </w:t>
      </w:r>
      <w:r w:rsidRPr="00281E8B">
        <w:t>exit procedures</w:t>
      </w:r>
      <w:r w:rsidR="00CE57E0">
        <w:t xml:space="preserve"> </w:t>
      </w:r>
      <w:r w:rsidRPr="00281E8B">
        <w:t>with leavers.</w:t>
      </w:r>
      <w:r w:rsidR="00CE57E0">
        <w:t xml:space="preserve"> </w:t>
      </w:r>
      <w:r w:rsidR="005E4CDE">
        <w:t xml:space="preserve">See the school / Trust onboarding / offboarding procedures for </w:t>
      </w:r>
      <w:r w:rsidR="00B120A7">
        <w:t>instructions.</w:t>
      </w:r>
    </w:p>
    <w:p w14:paraId="5FBA0852" w14:textId="3302B4F0" w:rsidR="004E1649" w:rsidRPr="00281E8B" w:rsidRDefault="004E1649" w:rsidP="000A6C62">
      <w:r w:rsidRPr="004D4A78">
        <w:t xml:space="preserve">Proven breaches of these security requirements, which are defined in </w:t>
      </w:r>
      <w:r w:rsidR="00D235CA">
        <w:t xml:space="preserve">the </w:t>
      </w:r>
      <w:bookmarkStart w:id="12" w:name="_Hlk26783695"/>
      <w:r>
        <w:rPr>
          <w:highlight w:val="yellow"/>
        </w:rPr>
        <w:t>s</w:t>
      </w:r>
      <w:r w:rsidRPr="006722F9">
        <w:rPr>
          <w:highlight w:val="yellow"/>
        </w:rPr>
        <w:t>chool/</w:t>
      </w:r>
      <w:r>
        <w:rPr>
          <w:highlight w:val="yellow"/>
        </w:rPr>
        <w:t>t</w:t>
      </w:r>
      <w:r w:rsidRPr="006722F9">
        <w:rPr>
          <w:highlight w:val="yellow"/>
        </w:rPr>
        <w:t>rust</w:t>
      </w:r>
      <w:r w:rsidRPr="00C93FE5">
        <w:t xml:space="preserve"> </w:t>
      </w:r>
      <w:bookmarkEnd w:id="12"/>
      <w:r w:rsidR="00D235CA">
        <w:t xml:space="preserve">Information Security </w:t>
      </w:r>
      <w:r>
        <w:t>Policy</w:t>
      </w:r>
      <w:r w:rsidRPr="004D4A78">
        <w:t>, may lead to action being taken under the</w:t>
      </w:r>
      <w:r w:rsidRPr="009413F3">
        <w:rPr>
          <w:highlight w:val="yellow"/>
        </w:rPr>
        <w:t xml:space="preserve"> </w:t>
      </w:r>
      <w:r>
        <w:rPr>
          <w:highlight w:val="yellow"/>
        </w:rPr>
        <w:t>s</w:t>
      </w:r>
      <w:r w:rsidRPr="006722F9">
        <w:rPr>
          <w:highlight w:val="yellow"/>
        </w:rPr>
        <w:t>chool/</w:t>
      </w:r>
      <w:r>
        <w:rPr>
          <w:highlight w:val="yellow"/>
        </w:rPr>
        <w:t>t</w:t>
      </w:r>
      <w:r w:rsidRPr="006722F9">
        <w:rPr>
          <w:highlight w:val="yellow"/>
        </w:rPr>
        <w:t>rust</w:t>
      </w:r>
      <w:r w:rsidRPr="004D4A78">
        <w:t xml:space="preserve"> Disciplinary Procedure.</w:t>
      </w:r>
    </w:p>
    <w:p w14:paraId="1A998954" w14:textId="7576D61A" w:rsidR="005A41C4" w:rsidRPr="005A41C4" w:rsidRDefault="005A41C4" w:rsidP="00BE7919">
      <w:pPr>
        <w:pStyle w:val="Heading2"/>
        <w:numPr>
          <w:ilvl w:val="1"/>
          <w:numId w:val="36"/>
        </w:numPr>
      </w:pPr>
      <w:bookmarkStart w:id="13" w:name="_Toc209716672"/>
      <w:r w:rsidRPr="005A41C4">
        <w:t>User IDs and passwords</w:t>
      </w:r>
      <w:bookmarkEnd w:id="13"/>
    </w:p>
    <w:p w14:paraId="0F361FC7" w14:textId="77777777" w:rsidR="005A41C4" w:rsidRPr="005A41C4" w:rsidRDefault="005A41C4" w:rsidP="009623F7">
      <w:pPr>
        <w:rPr>
          <w:rFonts w:eastAsiaTheme="majorEastAsia"/>
        </w:rPr>
      </w:pPr>
      <w:r w:rsidRPr="005A41C4">
        <w:rPr>
          <w:rFonts w:eastAsiaTheme="majorEastAsia"/>
        </w:rPr>
        <w:t>Users must:</w:t>
      </w:r>
    </w:p>
    <w:p w14:paraId="2A6DDAFA" w14:textId="3771BB99" w:rsidR="005A41C4" w:rsidRPr="005A41C4" w:rsidRDefault="005A41C4" w:rsidP="003D5A1B">
      <w:pPr>
        <w:pStyle w:val="ListParagraph"/>
        <w:numPr>
          <w:ilvl w:val="2"/>
          <w:numId w:val="17"/>
        </w:numPr>
        <w:rPr>
          <w:rFonts w:eastAsiaTheme="majorEastAsia"/>
        </w:rPr>
      </w:pPr>
      <w:r w:rsidRPr="005A41C4">
        <w:rPr>
          <w:rFonts w:eastAsiaTheme="majorEastAsia"/>
        </w:rPr>
        <w:t>Protect usernames, staff numbers, and passwords appropriately.</w:t>
      </w:r>
    </w:p>
    <w:p w14:paraId="53767FD0" w14:textId="7D7396E8" w:rsidR="005A41C4" w:rsidRPr="005A41C4" w:rsidRDefault="005A41C4" w:rsidP="003D5A1B">
      <w:pPr>
        <w:pStyle w:val="ListParagraph"/>
        <w:numPr>
          <w:ilvl w:val="2"/>
          <w:numId w:val="17"/>
        </w:numPr>
        <w:rPr>
          <w:rFonts w:eastAsiaTheme="majorEastAsia"/>
        </w:rPr>
      </w:pPr>
      <w:r w:rsidRPr="005A41C4">
        <w:rPr>
          <w:rFonts w:eastAsiaTheme="majorEastAsia"/>
        </w:rPr>
        <w:t xml:space="preserve">Create secure passwords </w:t>
      </w:r>
      <w:r w:rsidR="003307AF">
        <w:rPr>
          <w:rFonts w:eastAsiaTheme="majorEastAsia"/>
        </w:rPr>
        <w:t xml:space="preserve">in accordance with the school / Trust’s [Information Security </w:t>
      </w:r>
      <w:r w:rsidR="00344700">
        <w:rPr>
          <w:rFonts w:eastAsiaTheme="majorEastAsia"/>
        </w:rPr>
        <w:t>Policy]</w:t>
      </w:r>
      <w:r w:rsidRPr="005A41C4">
        <w:rPr>
          <w:rFonts w:eastAsiaTheme="majorEastAsia"/>
        </w:rPr>
        <w:t>.</w:t>
      </w:r>
    </w:p>
    <w:p w14:paraId="041223FC" w14:textId="5D2BF43B" w:rsidR="005A41C4" w:rsidRPr="005A41C4" w:rsidRDefault="005A41C4" w:rsidP="003D5A1B">
      <w:pPr>
        <w:pStyle w:val="ListParagraph"/>
        <w:numPr>
          <w:ilvl w:val="2"/>
          <w:numId w:val="17"/>
        </w:numPr>
        <w:rPr>
          <w:rFonts w:eastAsiaTheme="majorEastAsia"/>
        </w:rPr>
      </w:pPr>
      <w:r w:rsidRPr="005A41C4">
        <w:rPr>
          <w:rFonts w:eastAsiaTheme="majorEastAsia"/>
        </w:rPr>
        <w:t>Passwords must not be stored in shared folders or written down.</w:t>
      </w:r>
    </w:p>
    <w:p w14:paraId="46FB30B8" w14:textId="2A8FCF1E" w:rsidR="005A41C4" w:rsidRPr="005A41C4" w:rsidRDefault="005A41C4" w:rsidP="003D5A1B">
      <w:pPr>
        <w:pStyle w:val="ListParagraph"/>
        <w:numPr>
          <w:ilvl w:val="2"/>
          <w:numId w:val="17"/>
        </w:numPr>
        <w:rPr>
          <w:rFonts w:eastAsiaTheme="majorEastAsia"/>
        </w:rPr>
      </w:pPr>
      <w:r w:rsidRPr="005A41C4">
        <w:rPr>
          <w:rFonts w:eastAsiaTheme="majorEastAsia"/>
        </w:rPr>
        <w:t>Not log on to any</w:t>
      </w:r>
      <w:r w:rsidR="00344700">
        <w:rPr>
          <w:rFonts w:eastAsiaTheme="majorEastAsia"/>
        </w:rPr>
        <w:t xml:space="preserve"> school / trust </w:t>
      </w:r>
      <w:r w:rsidRPr="005A41C4">
        <w:rPr>
          <w:rFonts w:eastAsiaTheme="majorEastAsia"/>
        </w:rPr>
        <w:t xml:space="preserve">systems </w:t>
      </w:r>
      <w:r w:rsidR="00344700">
        <w:rPr>
          <w:rFonts w:eastAsiaTheme="majorEastAsia"/>
        </w:rPr>
        <w:t xml:space="preserve">or services </w:t>
      </w:r>
      <w:r w:rsidRPr="005A41C4">
        <w:rPr>
          <w:rFonts w:eastAsiaTheme="majorEastAsia"/>
        </w:rPr>
        <w:t>using another user’s credentials.</w:t>
      </w:r>
    </w:p>
    <w:p w14:paraId="2D88E932" w14:textId="210639D9" w:rsidR="005A41C4" w:rsidRPr="005A41C4" w:rsidRDefault="00C71BB9" w:rsidP="003D5A1B">
      <w:pPr>
        <w:pStyle w:val="ListParagraph"/>
        <w:numPr>
          <w:ilvl w:val="2"/>
          <w:numId w:val="17"/>
        </w:numPr>
        <w:rPr>
          <w:rFonts w:eastAsiaTheme="majorEastAsia"/>
        </w:rPr>
      </w:pPr>
      <w:r>
        <w:rPr>
          <w:rFonts w:eastAsiaTheme="majorEastAsia"/>
        </w:rPr>
        <w:t>L</w:t>
      </w:r>
      <w:r w:rsidR="005A41C4" w:rsidRPr="005A41C4">
        <w:rPr>
          <w:rFonts w:eastAsiaTheme="majorEastAsia"/>
        </w:rPr>
        <w:t xml:space="preserve">ock </w:t>
      </w:r>
      <w:r w:rsidR="00ED7C12">
        <w:rPr>
          <w:rFonts w:eastAsiaTheme="majorEastAsia"/>
        </w:rPr>
        <w:t>a device /</w:t>
      </w:r>
      <w:r w:rsidR="005A41C4" w:rsidRPr="005A41C4">
        <w:rPr>
          <w:rFonts w:eastAsiaTheme="majorEastAsia"/>
        </w:rPr>
        <w:t xml:space="preserve"> screen when leaving </w:t>
      </w:r>
      <w:r w:rsidR="004F56D3">
        <w:rPr>
          <w:rFonts w:eastAsiaTheme="majorEastAsia"/>
        </w:rPr>
        <w:t xml:space="preserve">a system or service </w:t>
      </w:r>
      <w:r w:rsidR="009F7615">
        <w:rPr>
          <w:rFonts w:eastAsiaTheme="majorEastAsia"/>
        </w:rPr>
        <w:t>for short periods</w:t>
      </w:r>
      <w:r w:rsidR="00AA787D">
        <w:rPr>
          <w:rFonts w:eastAsiaTheme="majorEastAsia"/>
        </w:rPr>
        <w:t xml:space="preserve">, such as </w:t>
      </w:r>
      <w:r w:rsidR="000C04C0">
        <w:rPr>
          <w:rFonts w:eastAsiaTheme="majorEastAsia"/>
        </w:rPr>
        <w:t>taking a break</w:t>
      </w:r>
      <w:r w:rsidR="00AA787D">
        <w:rPr>
          <w:rFonts w:eastAsiaTheme="majorEastAsia"/>
        </w:rPr>
        <w:t xml:space="preserve"> during a</w:t>
      </w:r>
      <w:r w:rsidR="00BE4D7F">
        <w:rPr>
          <w:rFonts w:eastAsiaTheme="majorEastAsia"/>
        </w:rPr>
        <w:t xml:space="preserve"> working day.</w:t>
      </w:r>
    </w:p>
    <w:p w14:paraId="786701A5" w14:textId="2C2A839B" w:rsidR="005A41C4" w:rsidRPr="005A41C4" w:rsidRDefault="005A41C4" w:rsidP="003D5A1B">
      <w:pPr>
        <w:pStyle w:val="ListParagraph"/>
        <w:numPr>
          <w:ilvl w:val="2"/>
          <w:numId w:val="17"/>
        </w:numPr>
        <w:rPr>
          <w:rFonts w:eastAsiaTheme="majorEastAsia"/>
        </w:rPr>
      </w:pPr>
      <w:r w:rsidRPr="005A41C4">
        <w:rPr>
          <w:rFonts w:eastAsiaTheme="majorEastAsia"/>
        </w:rPr>
        <w:t xml:space="preserve">Log out </w:t>
      </w:r>
      <w:r w:rsidR="00334380">
        <w:rPr>
          <w:rFonts w:eastAsiaTheme="majorEastAsia"/>
        </w:rPr>
        <w:t xml:space="preserve">/shut down </w:t>
      </w:r>
      <w:r w:rsidRPr="005A41C4">
        <w:rPr>
          <w:rFonts w:eastAsiaTheme="majorEastAsia"/>
        </w:rPr>
        <w:t xml:space="preserve">all </w:t>
      </w:r>
      <w:r w:rsidR="00C71BB9">
        <w:rPr>
          <w:rFonts w:eastAsiaTheme="majorEastAsia"/>
        </w:rPr>
        <w:t xml:space="preserve">school / trust systems and services </w:t>
      </w:r>
      <w:r w:rsidRPr="005A41C4">
        <w:rPr>
          <w:rFonts w:eastAsiaTheme="majorEastAsia"/>
        </w:rPr>
        <w:t>connected to</w:t>
      </w:r>
      <w:r w:rsidR="00334380">
        <w:rPr>
          <w:rFonts w:eastAsiaTheme="majorEastAsia"/>
        </w:rPr>
        <w:t xml:space="preserve"> the school / trust </w:t>
      </w:r>
      <w:r w:rsidRPr="005A41C4">
        <w:rPr>
          <w:rFonts w:eastAsiaTheme="majorEastAsia"/>
        </w:rPr>
        <w:t>internal network during non-working hours,</w:t>
      </w:r>
      <w:r w:rsidR="00314EA5">
        <w:rPr>
          <w:rFonts w:eastAsiaTheme="majorEastAsia"/>
        </w:rPr>
        <w:t xml:space="preserve"> such as at the end of the </w:t>
      </w:r>
      <w:r w:rsidRPr="005A41C4">
        <w:rPr>
          <w:rFonts w:eastAsiaTheme="majorEastAsia"/>
        </w:rPr>
        <w:t>working day.</w:t>
      </w:r>
    </w:p>
    <w:p w14:paraId="241A0A75" w14:textId="7978B4F1" w:rsidR="004A4916" w:rsidRPr="00CF75C8" w:rsidRDefault="001200A3" w:rsidP="00BE7919">
      <w:pPr>
        <w:pStyle w:val="Heading2"/>
        <w:numPr>
          <w:ilvl w:val="1"/>
          <w:numId w:val="36"/>
        </w:numPr>
      </w:pPr>
      <w:bookmarkStart w:id="14" w:name="_Toc209716673"/>
      <w:r>
        <w:t>Unacceptable</w:t>
      </w:r>
      <w:r w:rsidR="004A4916" w:rsidRPr="00CF75C8">
        <w:t xml:space="preserve"> </w:t>
      </w:r>
      <w:r w:rsidR="00A20988">
        <w:t>u</w:t>
      </w:r>
      <w:r w:rsidR="004A4916" w:rsidRPr="00CF75C8">
        <w:t>se</w:t>
      </w:r>
      <w:r w:rsidR="00A20988">
        <w:t xml:space="preserve"> of systems and services</w:t>
      </w:r>
      <w:bookmarkEnd w:id="14"/>
    </w:p>
    <w:p w14:paraId="160FF74F" w14:textId="740CBBEC" w:rsidR="004A4916" w:rsidRPr="008F501B" w:rsidRDefault="004A4916" w:rsidP="000A6C62">
      <w:r>
        <w:t xml:space="preserve">Every user </w:t>
      </w:r>
      <w:r w:rsidR="001B2465">
        <w:t xml:space="preserve">of school / trust systems and services </w:t>
      </w:r>
      <w:r>
        <w:t xml:space="preserve">must </w:t>
      </w:r>
      <w:r w:rsidRPr="008F501B">
        <w:t>ensure that all el</w:t>
      </w:r>
      <w:r>
        <w:t xml:space="preserve">ectronic communications activities are </w:t>
      </w:r>
      <w:r w:rsidR="004A637A">
        <w:t>il</w:t>
      </w:r>
      <w:r>
        <w:t>legal</w:t>
      </w:r>
      <w:r w:rsidRPr="008F501B">
        <w:t>, inappropriate nor contrary to the go</w:t>
      </w:r>
      <w:r>
        <w:t xml:space="preserve">od conduct of </w:t>
      </w:r>
      <w:r>
        <w:rPr>
          <w:highlight w:val="yellow"/>
        </w:rPr>
        <w:t>s</w:t>
      </w:r>
      <w:r w:rsidRPr="006722F9">
        <w:rPr>
          <w:highlight w:val="yellow"/>
        </w:rPr>
        <w:t>chool/</w:t>
      </w:r>
      <w:r>
        <w:rPr>
          <w:highlight w:val="yellow"/>
        </w:rPr>
        <w:t>t</w:t>
      </w:r>
      <w:r w:rsidRPr="006722F9">
        <w:rPr>
          <w:highlight w:val="yellow"/>
        </w:rPr>
        <w:t>rust</w:t>
      </w:r>
      <w:r>
        <w:t xml:space="preserve"> business.</w:t>
      </w:r>
      <w:r w:rsidRPr="008F501B">
        <w:t xml:space="preserve"> </w:t>
      </w:r>
      <w:r>
        <w:t>T</w:t>
      </w:r>
      <w:r w:rsidRPr="008F501B">
        <w:t>o ensure compliance</w:t>
      </w:r>
      <w:r w:rsidR="000178C0">
        <w:t xml:space="preserve"> it is </w:t>
      </w:r>
      <w:r>
        <w:rPr>
          <w:highlight w:val="yellow"/>
        </w:rPr>
        <w:t>s</w:t>
      </w:r>
      <w:r w:rsidRPr="006722F9">
        <w:rPr>
          <w:highlight w:val="yellow"/>
        </w:rPr>
        <w:t>chool/</w:t>
      </w:r>
      <w:r>
        <w:rPr>
          <w:highlight w:val="yellow"/>
        </w:rPr>
        <w:t>t</w:t>
      </w:r>
      <w:r w:rsidRPr="006722F9">
        <w:rPr>
          <w:highlight w:val="yellow"/>
        </w:rPr>
        <w:t>rust</w:t>
      </w:r>
      <w:r w:rsidRPr="008F501B">
        <w:t xml:space="preserve"> policy to prohibit certain activities. Users must not use the </w:t>
      </w:r>
      <w:r>
        <w:rPr>
          <w:highlight w:val="yellow"/>
        </w:rPr>
        <w:t>s</w:t>
      </w:r>
      <w:r w:rsidRPr="006722F9">
        <w:rPr>
          <w:highlight w:val="yellow"/>
        </w:rPr>
        <w:t>chool/</w:t>
      </w:r>
      <w:r>
        <w:rPr>
          <w:highlight w:val="yellow"/>
        </w:rPr>
        <w:t>t</w:t>
      </w:r>
      <w:r w:rsidRPr="006722F9">
        <w:rPr>
          <w:highlight w:val="yellow"/>
        </w:rPr>
        <w:t>rust</w:t>
      </w:r>
      <w:r w:rsidRPr="008F501B">
        <w:t xml:space="preserve"> </w:t>
      </w:r>
      <w:r w:rsidR="00066ADA">
        <w:t>s</w:t>
      </w:r>
      <w:r w:rsidRPr="008F501B">
        <w:t>ystems</w:t>
      </w:r>
      <w:r w:rsidR="00066ADA">
        <w:t xml:space="preserve"> and services</w:t>
      </w:r>
      <w:r w:rsidRPr="008F501B">
        <w:t xml:space="preserve"> to:</w:t>
      </w:r>
    </w:p>
    <w:p w14:paraId="432EE6F6" w14:textId="77777777" w:rsidR="005841C0" w:rsidRDefault="004A4916" w:rsidP="003D5A1B">
      <w:pPr>
        <w:pStyle w:val="ListParagraph"/>
        <w:numPr>
          <w:ilvl w:val="2"/>
          <w:numId w:val="16"/>
        </w:numPr>
      </w:pPr>
      <w:r>
        <w:t>C</w:t>
      </w:r>
      <w:r w:rsidRPr="008F501B">
        <w:t xml:space="preserve">reate, review or transmit material that is inappropriate, offensive, untrue, defamatory, malicious, </w:t>
      </w:r>
      <w:r w:rsidR="009612EA">
        <w:t xml:space="preserve">discriminatory, </w:t>
      </w:r>
      <w:r w:rsidRPr="008F501B">
        <w:t>racist</w:t>
      </w:r>
      <w:r w:rsidR="008A46DB">
        <w:t>,</w:t>
      </w:r>
      <w:r w:rsidRPr="008F501B">
        <w:t xml:space="preserve"> disruptive</w:t>
      </w:r>
      <w:r w:rsidR="002441C9">
        <w:t>, harassing or threatening</w:t>
      </w:r>
      <w:r w:rsidRPr="008F501B">
        <w:t xml:space="preserve"> in nature. </w:t>
      </w:r>
    </w:p>
    <w:p w14:paraId="7D68F4FD" w14:textId="00B88E12" w:rsidR="004A4916" w:rsidRPr="008F501B" w:rsidRDefault="004A4916" w:rsidP="003D5A1B">
      <w:pPr>
        <w:pStyle w:val="ListParagraph"/>
        <w:numPr>
          <w:ilvl w:val="2"/>
          <w:numId w:val="16"/>
        </w:numPr>
      </w:pPr>
      <w:r>
        <w:t>S</w:t>
      </w:r>
      <w:r w:rsidRPr="008F501B">
        <w:t>pread gossip, send chain mail letters, or copy or send material in breach of copyright</w:t>
      </w:r>
      <w:r>
        <w:t>.</w:t>
      </w:r>
    </w:p>
    <w:p w14:paraId="3E8B8E1D" w14:textId="77777777" w:rsidR="004A4916" w:rsidRPr="008F501B" w:rsidRDefault="004A4916" w:rsidP="003D5A1B">
      <w:pPr>
        <w:pStyle w:val="ListParagraph"/>
        <w:numPr>
          <w:ilvl w:val="2"/>
          <w:numId w:val="16"/>
        </w:numPr>
      </w:pPr>
      <w:r>
        <w:t>D</w:t>
      </w:r>
      <w:r w:rsidRPr="008F501B">
        <w:t>ownload programs or any other software from the Internet</w:t>
      </w:r>
      <w:r>
        <w:t>.</w:t>
      </w:r>
    </w:p>
    <w:p w14:paraId="0AD7C049" w14:textId="77777777" w:rsidR="004A4916" w:rsidRPr="008F501B" w:rsidRDefault="004A4916" w:rsidP="003D5A1B">
      <w:pPr>
        <w:pStyle w:val="ListParagraph"/>
        <w:numPr>
          <w:ilvl w:val="2"/>
          <w:numId w:val="16"/>
        </w:numPr>
      </w:pPr>
      <w:r>
        <w:t>C</w:t>
      </w:r>
      <w:r w:rsidRPr="008F501B">
        <w:t>reate, review or transmit jokes, stories or cartoons</w:t>
      </w:r>
      <w:r>
        <w:t>.</w:t>
      </w:r>
      <w:r w:rsidRPr="008F501B">
        <w:t xml:space="preserve"> </w:t>
      </w:r>
    </w:p>
    <w:p w14:paraId="11F86A84" w14:textId="77777777" w:rsidR="004A4916" w:rsidRPr="008F501B" w:rsidRDefault="004A4916" w:rsidP="003D5A1B">
      <w:pPr>
        <w:pStyle w:val="ListParagraph"/>
        <w:numPr>
          <w:ilvl w:val="2"/>
          <w:numId w:val="16"/>
        </w:numPr>
      </w:pPr>
      <w:r>
        <w:t>O</w:t>
      </w:r>
      <w:r w:rsidRPr="008F501B">
        <w:t xml:space="preserve">pen any e-mails which do not appear to be related to </w:t>
      </w:r>
      <w:r>
        <w:rPr>
          <w:highlight w:val="yellow"/>
        </w:rPr>
        <w:t>s</w:t>
      </w:r>
      <w:r w:rsidRPr="006722F9">
        <w:rPr>
          <w:highlight w:val="yellow"/>
        </w:rPr>
        <w:t>chool/</w:t>
      </w:r>
      <w:r>
        <w:rPr>
          <w:highlight w:val="yellow"/>
        </w:rPr>
        <w:t>t</w:t>
      </w:r>
      <w:r w:rsidRPr="006722F9">
        <w:rPr>
          <w:highlight w:val="yellow"/>
        </w:rPr>
        <w:t>rust</w:t>
      </w:r>
      <w:r w:rsidRPr="008F501B">
        <w:t xml:space="preserve"> business and seem to contain jokes, graphics, or images as such e-mails regularly contain viruses, or</w:t>
      </w:r>
    </w:p>
    <w:p w14:paraId="021B1410" w14:textId="77777777" w:rsidR="004A4916" w:rsidRPr="008F501B" w:rsidRDefault="004A4916" w:rsidP="003D5A1B">
      <w:pPr>
        <w:pStyle w:val="ListParagraph"/>
        <w:numPr>
          <w:ilvl w:val="2"/>
          <w:numId w:val="16"/>
        </w:numPr>
      </w:pPr>
      <w:r>
        <w:t>P</w:t>
      </w:r>
      <w:r w:rsidRPr="008F501B">
        <w:t>lay computer games.</w:t>
      </w:r>
    </w:p>
    <w:p w14:paraId="0D8CC941" w14:textId="51F75291" w:rsidR="00D44C19" w:rsidRPr="008F501B" w:rsidRDefault="00D44C19" w:rsidP="000A6C62">
      <w:r w:rsidRPr="008F501B">
        <w:t>Although the</w:t>
      </w:r>
      <w:r>
        <w:t xml:space="preserve"> </w:t>
      </w:r>
      <w:r>
        <w:rPr>
          <w:highlight w:val="yellow"/>
        </w:rPr>
        <w:t>s</w:t>
      </w:r>
      <w:r w:rsidRPr="006722F9">
        <w:rPr>
          <w:highlight w:val="yellow"/>
        </w:rPr>
        <w:t>chool/</w:t>
      </w:r>
      <w:r>
        <w:rPr>
          <w:highlight w:val="yellow"/>
        </w:rPr>
        <w:t>t</w:t>
      </w:r>
      <w:r w:rsidRPr="006722F9">
        <w:rPr>
          <w:highlight w:val="yellow"/>
        </w:rPr>
        <w:t>rust</w:t>
      </w:r>
      <w:r w:rsidRPr="008F501B">
        <w:t xml:space="preserve"> acknowledges that users are often unable to control the flow of emails and Internet transmissions </w:t>
      </w:r>
      <w:r w:rsidR="003E3765">
        <w:t>/ webpages</w:t>
      </w:r>
      <w:r w:rsidRPr="008F501B">
        <w:t xml:space="preserve">, users have a responsibility to ensure that inappropriate or offensive communications are deleted from </w:t>
      </w:r>
      <w:r>
        <w:t>systems and services. End use devices</w:t>
      </w:r>
      <w:r w:rsidR="006107EE">
        <w:t>,</w:t>
      </w:r>
      <w:r>
        <w:t xml:space="preserve"> such as </w:t>
      </w:r>
      <w:r>
        <w:lastRenderedPageBreak/>
        <w:t xml:space="preserve">desktops </w:t>
      </w:r>
      <w:r w:rsidRPr="008F501B">
        <w:t>can be used and screens viewed by any</w:t>
      </w:r>
      <w:r>
        <w:t xml:space="preserve">one, </w:t>
      </w:r>
      <w:r w:rsidRPr="008F501B">
        <w:t xml:space="preserve">so it is essential that users are aware of their roles and responsibilities </w:t>
      </w:r>
      <w:r>
        <w:t xml:space="preserve">in terms of use of school / trust systems and services </w:t>
      </w:r>
      <w:r w:rsidRPr="008F501B">
        <w:t xml:space="preserve">and comply with </w:t>
      </w:r>
      <w:r>
        <w:t>this AUP.</w:t>
      </w:r>
    </w:p>
    <w:p w14:paraId="63DD4F93" w14:textId="4E511883" w:rsidR="004A4916" w:rsidRDefault="004A4916" w:rsidP="000A6C62">
      <w:r w:rsidRPr="008F501B">
        <w:t xml:space="preserve">Any complaints or allegations of misuse and misconduct may be dealt with in accordance with the </w:t>
      </w:r>
      <w:r>
        <w:rPr>
          <w:highlight w:val="yellow"/>
        </w:rPr>
        <w:t>s</w:t>
      </w:r>
      <w:r w:rsidRPr="006722F9">
        <w:rPr>
          <w:highlight w:val="yellow"/>
        </w:rPr>
        <w:t>chool/</w:t>
      </w:r>
      <w:r>
        <w:rPr>
          <w:highlight w:val="yellow"/>
        </w:rPr>
        <w:t>t</w:t>
      </w:r>
      <w:r w:rsidRPr="006722F9">
        <w:rPr>
          <w:highlight w:val="yellow"/>
        </w:rPr>
        <w:t>rust</w:t>
      </w:r>
      <w:r w:rsidR="00512206">
        <w:t>’s</w:t>
      </w:r>
      <w:r w:rsidRPr="008F501B">
        <w:t xml:space="preserve"> </w:t>
      </w:r>
      <w:r w:rsidR="00512206">
        <w:t>d</w:t>
      </w:r>
      <w:r w:rsidRPr="008F501B">
        <w:t xml:space="preserve">isciplinary </w:t>
      </w:r>
      <w:r w:rsidR="00512206">
        <w:t>p</w:t>
      </w:r>
      <w:r w:rsidRPr="008F501B">
        <w:t>rocedure.</w:t>
      </w:r>
    </w:p>
    <w:p w14:paraId="3BAFEBFF" w14:textId="38F265CF" w:rsidR="00057128" w:rsidRDefault="00923ED4" w:rsidP="000A6C62">
      <w:r>
        <w:t xml:space="preserve">Appendix </w:t>
      </w:r>
      <w:r w:rsidR="008C60D6">
        <w:t xml:space="preserve">One </w:t>
      </w:r>
      <w:r w:rsidRPr="008F501B">
        <w:t xml:space="preserve">provides </w:t>
      </w:r>
      <w:r w:rsidR="00A8153F">
        <w:t xml:space="preserve">further </w:t>
      </w:r>
      <w:r w:rsidRPr="008F501B">
        <w:t>detail</w:t>
      </w:r>
      <w:r w:rsidR="00837A8D">
        <w:t>s</w:t>
      </w:r>
      <w:r w:rsidRPr="008F501B">
        <w:t xml:space="preserve"> o</w:t>
      </w:r>
      <w:r w:rsidR="00837A8D">
        <w:t>f</w:t>
      </w:r>
      <w:r w:rsidRPr="008F501B">
        <w:t xml:space="preserve"> what the </w:t>
      </w:r>
      <w:r>
        <w:rPr>
          <w:highlight w:val="yellow"/>
        </w:rPr>
        <w:t>s</w:t>
      </w:r>
      <w:r w:rsidRPr="006722F9">
        <w:rPr>
          <w:highlight w:val="yellow"/>
        </w:rPr>
        <w:t>chool/</w:t>
      </w:r>
      <w:r>
        <w:rPr>
          <w:highlight w:val="yellow"/>
        </w:rPr>
        <w:t>t</w:t>
      </w:r>
      <w:r w:rsidRPr="006722F9">
        <w:rPr>
          <w:highlight w:val="yellow"/>
        </w:rPr>
        <w:t>rust</w:t>
      </w:r>
      <w:r w:rsidRPr="008F501B">
        <w:t xml:space="preserve"> deems to be unacceptable </w:t>
      </w:r>
      <w:r w:rsidR="001200A3">
        <w:t xml:space="preserve">use </w:t>
      </w:r>
      <w:r w:rsidRPr="008F501B">
        <w:t>of electronic communications</w:t>
      </w:r>
      <w:r w:rsidR="001200A3">
        <w:t xml:space="preserve">, systems and </w:t>
      </w:r>
      <w:r w:rsidR="00837A8D">
        <w:t>services.</w:t>
      </w:r>
    </w:p>
    <w:p w14:paraId="22E7A42E" w14:textId="77777777" w:rsidR="007265D4" w:rsidRDefault="000934CB" w:rsidP="00BE7919">
      <w:pPr>
        <w:pStyle w:val="Heading2"/>
        <w:numPr>
          <w:ilvl w:val="1"/>
          <w:numId w:val="36"/>
        </w:numPr>
      </w:pPr>
      <w:bookmarkStart w:id="15" w:name="_Toc209716674"/>
      <w:r>
        <w:t>Procuremen</w:t>
      </w:r>
      <w:r w:rsidR="007265D4">
        <w:t>t</w:t>
      </w:r>
      <w:bookmarkEnd w:id="15"/>
    </w:p>
    <w:p w14:paraId="15E5A821" w14:textId="6F413024" w:rsidR="00B15F40" w:rsidRDefault="003D4141" w:rsidP="000A6C62">
      <w:r w:rsidRPr="008F501B">
        <w:t xml:space="preserve">The </w:t>
      </w:r>
      <w:r>
        <w:rPr>
          <w:highlight w:val="yellow"/>
        </w:rPr>
        <w:t>s</w:t>
      </w:r>
      <w:r w:rsidRPr="006722F9">
        <w:rPr>
          <w:highlight w:val="yellow"/>
        </w:rPr>
        <w:t>chool/</w:t>
      </w:r>
      <w:r>
        <w:rPr>
          <w:highlight w:val="yellow"/>
        </w:rPr>
        <w:t>t</w:t>
      </w:r>
      <w:r w:rsidRPr="006722F9">
        <w:rPr>
          <w:highlight w:val="yellow"/>
        </w:rPr>
        <w:t>rust</w:t>
      </w:r>
      <w:r w:rsidRPr="008F501B">
        <w:t xml:space="preserve"> has detailed procedures to be followed when procuring </w:t>
      </w:r>
      <w:r>
        <w:t xml:space="preserve">electronic communications, systems and services </w:t>
      </w:r>
      <w:r w:rsidR="006543D9">
        <w:t xml:space="preserve">relating to both teaching and administration.  </w:t>
      </w:r>
      <w:r w:rsidR="002447C7">
        <w:t>Security of systems and services and the data managed by t</w:t>
      </w:r>
      <w:r w:rsidR="00274C0C">
        <w:t xml:space="preserve">hem is a crucial aspect of the procurement of electronic communications, systems and services.  </w:t>
      </w:r>
    </w:p>
    <w:p w14:paraId="667C6B72" w14:textId="180C3C23" w:rsidR="000934CB" w:rsidRPr="00606C35" w:rsidRDefault="007E1CE9" w:rsidP="000A6C62">
      <w:r>
        <w:t xml:space="preserve">Goods and </w:t>
      </w:r>
      <w:r w:rsidR="008A037F">
        <w:t xml:space="preserve">services may be purchased via the </w:t>
      </w:r>
      <w:r w:rsidR="007265D4">
        <w:rPr>
          <w:highlight w:val="yellow"/>
        </w:rPr>
        <w:t>s</w:t>
      </w:r>
      <w:r w:rsidR="007265D4" w:rsidRPr="006722F9">
        <w:rPr>
          <w:highlight w:val="yellow"/>
        </w:rPr>
        <w:t>chool/</w:t>
      </w:r>
      <w:r w:rsidR="007265D4">
        <w:rPr>
          <w:highlight w:val="yellow"/>
        </w:rPr>
        <w:t>t</w:t>
      </w:r>
      <w:r w:rsidR="007265D4" w:rsidRPr="006722F9">
        <w:rPr>
          <w:highlight w:val="yellow"/>
        </w:rPr>
        <w:t>rust</w:t>
      </w:r>
      <w:r w:rsidR="007265D4" w:rsidRPr="008F501B">
        <w:t xml:space="preserve"> </w:t>
      </w:r>
      <w:r w:rsidR="008A037F">
        <w:t xml:space="preserve">systems and services. </w:t>
      </w:r>
      <w:r w:rsidR="007265D4" w:rsidRPr="008F501B">
        <w:t xml:space="preserve">Where any goods/services are purchased over the Internet consideration should be given to only using </w:t>
      </w:r>
      <w:r w:rsidR="007265D4">
        <w:t xml:space="preserve">a </w:t>
      </w:r>
      <w:r w:rsidR="007265D4">
        <w:rPr>
          <w:highlight w:val="yellow"/>
        </w:rPr>
        <w:t>s</w:t>
      </w:r>
      <w:r w:rsidR="007265D4" w:rsidRPr="006722F9">
        <w:rPr>
          <w:highlight w:val="yellow"/>
        </w:rPr>
        <w:t>chool/</w:t>
      </w:r>
      <w:r w:rsidR="007265D4">
        <w:rPr>
          <w:highlight w:val="yellow"/>
        </w:rPr>
        <w:t>t</w:t>
      </w:r>
      <w:r w:rsidR="007265D4" w:rsidRPr="006722F9">
        <w:rPr>
          <w:highlight w:val="yellow"/>
        </w:rPr>
        <w:t>rust</w:t>
      </w:r>
      <w:r w:rsidR="007265D4" w:rsidRPr="008F501B">
        <w:t xml:space="preserve"> </w:t>
      </w:r>
      <w:r w:rsidR="007265D4">
        <w:t>[</w:t>
      </w:r>
      <w:r w:rsidR="007265D4" w:rsidRPr="008F501B">
        <w:t>Purchasing Card</w:t>
      </w:r>
      <w:r w:rsidR="007265D4">
        <w:t>]</w:t>
      </w:r>
      <w:r w:rsidR="00AB60F8" w:rsidRPr="00606C35">
        <w:t xml:space="preserve"> which provides financial protection and assurances. </w:t>
      </w:r>
    </w:p>
    <w:p w14:paraId="61BC9992" w14:textId="04EE43D4" w:rsidR="0053335F" w:rsidRPr="008073C1" w:rsidRDefault="0053335F" w:rsidP="00BE7919">
      <w:pPr>
        <w:pStyle w:val="Heading1"/>
        <w:numPr>
          <w:ilvl w:val="0"/>
          <w:numId w:val="36"/>
        </w:numPr>
      </w:pPr>
      <w:bookmarkStart w:id="16" w:name="_Toc209716675"/>
      <w:r w:rsidRPr="008073C1">
        <w:t xml:space="preserve">Monitoring </w:t>
      </w:r>
      <w:r w:rsidR="00F75400">
        <w:t>and</w:t>
      </w:r>
      <w:r w:rsidRPr="008073C1">
        <w:t xml:space="preserve"> </w:t>
      </w:r>
      <w:r w:rsidR="00F75400">
        <w:t>r</w:t>
      </w:r>
      <w:r w:rsidRPr="008073C1">
        <w:t>eview</w:t>
      </w:r>
      <w:bookmarkEnd w:id="16"/>
    </w:p>
    <w:p w14:paraId="3F575D93" w14:textId="32583189" w:rsidR="0053335F" w:rsidRPr="00C93FE5" w:rsidRDefault="0053335F" w:rsidP="000A6C62">
      <w:r w:rsidRPr="00C93FE5">
        <w:t>Th</w:t>
      </w:r>
      <w:r w:rsidR="002774C3">
        <w:t>is</w:t>
      </w:r>
      <w:r w:rsidRPr="00C93FE5">
        <w:t xml:space="preserve"> policy </w:t>
      </w:r>
      <w:r w:rsidR="004F0509">
        <w:t xml:space="preserve">may be updated </w:t>
      </w:r>
      <w:r w:rsidR="000735C7" w:rsidRPr="00C93FE5">
        <w:t>considering</w:t>
      </w:r>
      <w:r w:rsidRPr="00C93FE5">
        <w:t xml:space="preserve"> any changes in legislation or good </w:t>
      </w:r>
      <w:r w:rsidR="000735C7" w:rsidRPr="00C93FE5">
        <w:t>practice and</w:t>
      </w:r>
      <w:r w:rsidRPr="00C93FE5">
        <w:t xml:space="preserve"> will be formally reviewed </w:t>
      </w:r>
      <w:r w:rsidR="00FE4D81">
        <w:t>p</w:t>
      </w:r>
      <w:r w:rsidRPr="00C93FE5">
        <w:t>eriodic</w:t>
      </w:r>
      <w:r w:rsidR="00FE4D81">
        <w:t>ally</w:t>
      </w:r>
      <w:r w:rsidR="00526AE4">
        <w:t xml:space="preserve">.   </w:t>
      </w:r>
    </w:p>
    <w:p w14:paraId="63CD7A11" w14:textId="77777777" w:rsidR="0053335F" w:rsidRPr="00216275" w:rsidRDefault="0053335F" w:rsidP="0053335F">
      <w:pPr>
        <w:rPr>
          <w:rFonts w:cs="Arial"/>
          <w:b/>
          <w:szCs w:val="24"/>
          <w:highlight w:val="yellow"/>
          <w:lang w:eastAsia="ja-JP"/>
        </w:rPr>
      </w:pPr>
      <w:r w:rsidRPr="00216275">
        <w:rPr>
          <w:rFonts w:cs="Arial"/>
          <w:b/>
          <w:szCs w:val="24"/>
          <w:highlight w:val="yellow"/>
          <w:lang w:eastAsia="ja-JP"/>
        </w:rPr>
        <w:t xml:space="preserve">Review this Policy – Annually </w:t>
      </w:r>
    </w:p>
    <w:p w14:paraId="0C9D11D3" w14:textId="56CA0CEF" w:rsidR="003426BF" w:rsidRDefault="0053335F" w:rsidP="00C338B9">
      <w:pPr>
        <w:rPr>
          <w:lang w:eastAsia="ja-JP"/>
        </w:rPr>
      </w:pPr>
      <w:r w:rsidRPr="00216275">
        <w:rPr>
          <w:rFonts w:cs="Arial"/>
          <w:b/>
          <w:szCs w:val="24"/>
          <w:highlight w:val="yellow"/>
          <w:lang w:eastAsia="ja-JP"/>
        </w:rPr>
        <w:t>Date due for review – [ date ]</w:t>
      </w:r>
      <w:r>
        <w:rPr>
          <w:rFonts w:cs="Arial"/>
          <w:b/>
          <w:szCs w:val="24"/>
          <w:lang w:eastAsia="ja-JP"/>
        </w:rPr>
        <w:t xml:space="preserve"> </w:t>
      </w:r>
      <w:r w:rsidR="003426BF">
        <w:rPr>
          <w:lang w:eastAsia="ja-JP"/>
        </w:rPr>
        <w:br w:type="page"/>
      </w:r>
    </w:p>
    <w:p w14:paraId="1E62E5EB" w14:textId="77777777" w:rsidR="00BB31F7" w:rsidRPr="00BB31F7" w:rsidRDefault="00280E8C" w:rsidP="000A40C4">
      <w:pPr>
        <w:pStyle w:val="Heading1"/>
        <w:numPr>
          <w:ilvl w:val="0"/>
          <w:numId w:val="0"/>
        </w:numPr>
        <w:spacing w:before="0"/>
        <w:ind w:left="357" w:hanging="357"/>
        <w:jc w:val="both"/>
        <w:rPr>
          <w:szCs w:val="28"/>
        </w:rPr>
      </w:pPr>
      <w:bookmarkStart w:id="17" w:name="_Toc209716676"/>
      <w:r w:rsidRPr="00BB31F7">
        <w:rPr>
          <w:szCs w:val="28"/>
          <w:lang w:eastAsia="ja-JP"/>
        </w:rPr>
        <w:lastRenderedPageBreak/>
        <w:t xml:space="preserve">Appendix One – </w:t>
      </w:r>
      <w:r w:rsidR="00106079" w:rsidRPr="00BB31F7">
        <w:rPr>
          <w:szCs w:val="28"/>
        </w:rPr>
        <w:t>Unacceptable use of electronic communications, systems and</w:t>
      </w:r>
      <w:bookmarkEnd w:id="17"/>
    </w:p>
    <w:p w14:paraId="10FDC1C6" w14:textId="6D923E0A" w:rsidR="00280E8C" w:rsidRPr="00BB31F7" w:rsidRDefault="00106079" w:rsidP="000A40C4">
      <w:pPr>
        <w:pStyle w:val="Heading1"/>
        <w:numPr>
          <w:ilvl w:val="0"/>
          <w:numId w:val="0"/>
        </w:numPr>
        <w:spacing w:before="0"/>
        <w:ind w:left="357" w:hanging="357"/>
        <w:jc w:val="both"/>
        <w:rPr>
          <w:szCs w:val="28"/>
        </w:rPr>
      </w:pPr>
      <w:bookmarkStart w:id="18" w:name="_Toc209716677"/>
      <w:r w:rsidRPr="00BB31F7">
        <w:rPr>
          <w:szCs w:val="28"/>
        </w:rPr>
        <w:t>services</w:t>
      </w:r>
      <w:bookmarkEnd w:id="18"/>
    </w:p>
    <w:p w14:paraId="7764D9A0" w14:textId="3CE2D139" w:rsidR="00520BD7" w:rsidRDefault="0044371D" w:rsidP="000A6C62">
      <w:r>
        <w:t xml:space="preserve">Appendix One provides definitions of key </w:t>
      </w:r>
      <w:r w:rsidR="000962AA">
        <w:t xml:space="preserve">terms and </w:t>
      </w:r>
      <w:r w:rsidR="0031755C">
        <w:t xml:space="preserve">describes some key </w:t>
      </w:r>
      <w:r w:rsidR="00D26D12">
        <w:t>concepts</w:t>
      </w:r>
      <w:r w:rsidR="0031755C">
        <w:t xml:space="preserve"> relating to the use of the school / trust systems and services.</w:t>
      </w:r>
    </w:p>
    <w:p w14:paraId="39BA60AA" w14:textId="460A0C7C" w:rsidR="009F1C09" w:rsidRPr="008F501B" w:rsidRDefault="009F1C09" w:rsidP="000A6C62">
      <w:r w:rsidRPr="008F501B">
        <w:t xml:space="preserve">If users are in any doubt as to the appropriateness of material, they are accessing or if they are receiving inappropriate or offensive communications and </w:t>
      </w:r>
      <w:r w:rsidR="00C2621C" w:rsidRPr="008F501B">
        <w:t>material,</w:t>
      </w:r>
      <w:r w:rsidRPr="008F501B">
        <w:t xml:space="preserve"> they are to inform the </w:t>
      </w:r>
      <w:r>
        <w:rPr>
          <w:highlight w:val="yellow"/>
        </w:rPr>
        <w:t>s</w:t>
      </w:r>
      <w:r w:rsidRPr="006722F9">
        <w:rPr>
          <w:highlight w:val="yellow"/>
        </w:rPr>
        <w:t>chool/</w:t>
      </w:r>
      <w:r>
        <w:rPr>
          <w:highlight w:val="yellow"/>
        </w:rPr>
        <w:t>t</w:t>
      </w:r>
      <w:r w:rsidRPr="006722F9">
        <w:rPr>
          <w:highlight w:val="yellow"/>
        </w:rPr>
        <w:t>rust</w:t>
      </w:r>
      <w:r>
        <w:t xml:space="preserve"> </w:t>
      </w:r>
      <w:r w:rsidRPr="00CF75C8">
        <w:rPr>
          <w:highlight w:val="yellow"/>
        </w:rPr>
        <w:t>Headteacher/Principal</w:t>
      </w:r>
      <w:r w:rsidRPr="008F501B">
        <w:t xml:space="preserve"> as soon as possible.</w:t>
      </w:r>
    </w:p>
    <w:p w14:paraId="3E1B35B2" w14:textId="025C19E2" w:rsidR="009F1C09" w:rsidRPr="008F501B" w:rsidRDefault="000D6F02" w:rsidP="000A6C62">
      <w:r>
        <w:t xml:space="preserve">It is repeated that </w:t>
      </w:r>
      <w:r w:rsidR="00D44C19">
        <w:t>a</w:t>
      </w:r>
      <w:r w:rsidR="009F1C09" w:rsidRPr="008F501B">
        <w:t xml:space="preserve">ny complaints or allegations of misuse and misconduct may be dealt with in accordance with the </w:t>
      </w:r>
      <w:r w:rsidR="009F1C09" w:rsidRPr="004F193F">
        <w:rPr>
          <w:highlight w:val="yellow"/>
        </w:rPr>
        <w:t>School/Trust</w:t>
      </w:r>
      <w:r w:rsidR="009F1C09" w:rsidRPr="008F501B">
        <w:t xml:space="preserve"> Disciplinary Procedure.</w:t>
      </w:r>
    </w:p>
    <w:p w14:paraId="7EF953F0" w14:textId="5EE44CD8" w:rsidR="00FA698F" w:rsidRDefault="00FA698F" w:rsidP="009206D5">
      <w:pPr>
        <w:pStyle w:val="Heading2"/>
        <w:numPr>
          <w:ilvl w:val="0"/>
          <w:numId w:val="0"/>
        </w:numPr>
        <w:ind w:left="567" w:hanging="567"/>
      </w:pPr>
      <w:bookmarkStart w:id="19" w:name="_Toc209716678"/>
      <w:r>
        <w:t>Definitions</w:t>
      </w:r>
      <w:bookmarkEnd w:id="19"/>
    </w:p>
    <w:p w14:paraId="099BD0C8" w14:textId="505A6607" w:rsidR="004D28A1" w:rsidRPr="004D28A1" w:rsidRDefault="004D28A1" w:rsidP="004D28A1">
      <w:r>
        <w:t xml:space="preserve">The following definitions apply </w:t>
      </w:r>
      <w:r w:rsidR="00B10D5E">
        <w:t>to this AUP and related school / trust policies.</w:t>
      </w:r>
    </w:p>
    <w:p w14:paraId="124FE816" w14:textId="77777777" w:rsidR="00E6072A" w:rsidRDefault="00280E8C" w:rsidP="009206D5">
      <w:pPr>
        <w:pStyle w:val="Heading3"/>
        <w:numPr>
          <w:ilvl w:val="0"/>
          <w:numId w:val="0"/>
        </w:numPr>
        <w:ind w:left="680" w:hanging="680"/>
      </w:pPr>
      <w:bookmarkStart w:id="20" w:name="_Toc209716679"/>
      <w:r w:rsidRPr="0031450B">
        <w:t>Defamation.</w:t>
      </w:r>
      <w:bookmarkEnd w:id="20"/>
      <w:r>
        <w:t xml:space="preserve"> </w:t>
      </w:r>
    </w:p>
    <w:p w14:paraId="2ECEA19E" w14:textId="58C17FC7" w:rsidR="00280E8C" w:rsidRPr="008F501B" w:rsidRDefault="00280E8C" w:rsidP="000A6C62">
      <w:r w:rsidRPr="008F501B">
        <w:t xml:space="preserve">Defamation is </w:t>
      </w:r>
      <w:r w:rsidR="00A77849">
        <w:t xml:space="preserve">defined as </w:t>
      </w:r>
      <w:r w:rsidRPr="008F501B">
        <w:t xml:space="preserve">the documenting of an untrue (libellous) accusation which adversely effects the professional and/or personal reputation of an individual(s) and is an offence under UK legislation. </w:t>
      </w:r>
      <w:r w:rsidR="00EE5925">
        <w:t>Hence i</w:t>
      </w:r>
      <w:r w:rsidRPr="008F501B">
        <w:t xml:space="preserve">t is prohibited to </w:t>
      </w:r>
      <w:r w:rsidR="00A760F9">
        <w:t xml:space="preserve">transmit </w:t>
      </w:r>
      <w:r w:rsidRPr="008F501B">
        <w:t xml:space="preserve">send, access or transfer information or messages whose content or intent would reasonably </w:t>
      </w:r>
      <w:proofErr w:type="gramStart"/>
      <w:r w:rsidRPr="008F501B">
        <w:t>be considered to be</w:t>
      </w:r>
      <w:proofErr w:type="gramEnd"/>
      <w:r w:rsidRPr="008F501B">
        <w:t xml:space="preserve"> abusive, disrespectful, hurtful or undermining in nature</w:t>
      </w:r>
      <w:r w:rsidR="00EE5925">
        <w:t xml:space="preserve"> using school/trust systems </w:t>
      </w:r>
      <w:r w:rsidR="008D7F79">
        <w:t>and services.</w:t>
      </w:r>
      <w:r w:rsidRPr="008F501B">
        <w:t xml:space="preserve"> The communication of information regarding alleged professional and/or personal misconduct is also to be avoided.</w:t>
      </w:r>
    </w:p>
    <w:p w14:paraId="5F6BCB0F" w14:textId="77777777" w:rsidR="00F8108F" w:rsidRDefault="00280E8C" w:rsidP="009206D5">
      <w:pPr>
        <w:pStyle w:val="Heading3"/>
        <w:numPr>
          <w:ilvl w:val="0"/>
          <w:numId w:val="0"/>
        </w:numPr>
        <w:ind w:left="680" w:hanging="680"/>
      </w:pPr>
      <w:bookmarkStart w:id="21" w:name="_Toc209716680"/>
      <w:r w:rsidRPr="0031450B">
        <w:t>Discrimination and Harassment.</w:t>
      </w:r>
      <w:bookmarkEnd w:id="21"/>
      <w:r>
        <w:t xml:space="preserve"> </w:t>
      </w:r>
    </w:p>
    <w:p w14:paraId="481AEFB5" w14:textId="5EF45B9F" w:rsidR="00280E8C" w:rsidRPr="008F501B" w:rsidRDefault="001D3620" w:rsidP="000A6C62">
      <w:r>
        <w:t xml:space="preserve">Discrimination and harassment </w:t>
      </w:r>
      <w:proofErr w:type="gramStart"/>
      <w:r>
        <w:t>is</w:t>
      </w:r>
      <w:proofErr w:type="gramEnd"/>
      <w:r>
        <w:t xml:space="preserve"> </w:t>
      </w:r>
      <w:r w:rsidR="009E6C17">
        <w:t>defined as t</w:t>
      </w:r>
      <w:r w:rsidR="00280E8C" w:rsidRPr="008F501B">
        <w:t>reating a person or group less favourably than another person or group is treated, based on their age, disability, gender, race, religion/belief or sexual orientation and it cannot be shown that the treatment in question was justified.</w:t>
      </w:r>
    </w:p>
    <w:p w14:paraId="56DC9A01" w14:textId="77777777" w:rsidR="00F8108F" w:rsidRDefault="00280E8C" w:rsidP="009206D5">
      <w:pPr>
        <w:pStyle w:val="Heading3"/>
        <w:numPr>
          <w:ilvl w:val="0"/>
          <w:numId w:val="0"/>
        </w:numPr>
        <w:ind w:left="680" w:hanging="680"/>
      </w:pPr>
      <w:bookmarkStart w:id="22" w:name="_Toc209716681"/>
      <w:r w:rsidRPr="0031450B">
        <w:t>Harassment.</w:t>
      </w:r>
      <w:bookmarkEnd w:id="22"/>
      <w:r w:rsidRPr="008F501B">
        <w:t xml:space="preserve"> </w:t>
      </w:r>
    </w:p>
    <w:p w14:paraId="4C6ACD44" w14:textId="32934576" w:rsidR="00280E8C" w:rsidRPr="008F501B" w:rsidRDefault="00A57DF7" w:rsidP="000A6C62">
      <w:r>
        <w:t>Harassment is defined as the c</w:t>
      </w:r>
      <w:r w:rsidR="00280E8C" w:rsidRPr="008F501B">
        <w:t>onduct by one person to another, which is unwanted, unreasonable and offensive to the recipient.</w:t>
      </w:r>
      <w:r w:rsidR="00280E8C">
        <w:t xml:space="preserve"> </w:t>
      </w:r>
      <w:r w:rsidR="00280E8C" w:rsidRPr="008F501B">
        <w:t xml:space="preserve">The </w:t>
      </w:r>
      <w:r w:rsidR="00280E8C">
        <w:rPr>
          <w:highlight w:val="yellow"/>
        </w:rPr>
        <w:t>s</w:t>
      </w:r>
      <w:r w:rsidR="00280E8C" w:rsidRPr="006722F9">
        <w:rPr>
          <w:highlight w:val="yellow"/>
        </w:rPr>
        <w:t>chool/</w:t>
      </w:r>
      <w:r w:rsidR="00280E8C">
        <w:rPr>
          <w:highlight w:val="yellow"/>
        </w:rPr>
        <w:t>t</w:t>
      </w:r>
      <w:r w:rsidR="00280E8C" w:rsidRPr="006722F9">
        <w:rPr>
          <w:highlight w:val="yellow"/>
        </w:rPr>
        <w:t>rust</w:t>
      </w:r>
      <w:r w:rsidR="00280E8C" w:rsidRPr="00E7691D">
        <w:t xml:space="preserve"> </w:t>
      </w:r>
      <w:r w:rsidR="00280E8C" w:rsidRPr="008F501B">
        <w:t>is committed to the creation of a working environment free from discrimination and harassment, and this is supported by the Equality Commitment, Equal Opportunities and Harassment &amp; Bullying Policies.</w:t>
      </w:r>
    </w:p>
    <w:p w14:paraId="385193BA" w14:textId="77777777" w:rsidR="00280E8C" w:rsidRPr="00CF75C8" w:rsidRDefault="00280E8C" w:rsidP="009206D5">
      <w:pPr>
        <w:pStyle w:val="Heading2"/>
        <w:numPr>
          <w:ilvl w:val="0"/>
          <w:numId w:val="0"/>
        </w:numPr>
        <w:ind w:left="567" w:hanging="567"/>
      </w:pPr>
      <w:bookmarkStart w:id="23" w:name="_Toc209716682"/>
      <w:r w:rsidRPr="002E7C18">
        <w:t>Inappropriate</w:t>
      </w:r>
      <w:r w:rsidRPr="00CF75C8">
        <w:t xml:space="preserve"> Material</w:t>
      </w:r>
      <w:bookmarkEnd w:id="23"/>
    </w:p>
    <w:p w14:paraId="30FBC3E4" w14:textId="4903CB0F" w:rsidR="009C1F9A" w:rsidRDefault="00280E8C" w:rsidP="000A6C62">
      <w:r w:rsidRPr="008F501B">
        <w:t xml:space="preserve">The use of </w:t>
      </w:r>
      <w:r>
        <w:rPr>
          <w:highlight w:val="yellow"/>
        </w:rPr>
        <w:t>s</w:t>
      </w:r>
      <w:r w:rsidRPr="006722F9">
        <w:rPr>
          <w:highlight w:val="yellow"/>
        </w:rPr>
        <w:t>chool/</w:t>
      </w:r>
      <w:r>
        <w:rPr>
          <w:highlight w:val="yellow"/>
        </w:rPr>
        <w:t>t</w:t>
      </w:r>
      <w:r w:rsidRPr="006722F9">
        <w:rPr>
          <w:highlight w:val="yellow"/>
        </w:rPr>
        <w:t>rust</w:t>
      </w:r>
      <w:r w:rsidRPr="008F501B">
        <w:t xml:space="preserve"> facilities to knowingly create, view, read, download, upload, distribute, circulate or sell </w:t>
      </w:r>
      <w:r w:rsidR="0096771C" w:rsidRPr="008F501B">
        <w:t>material,</w:t>
      </w:r>
      <w:r w:rsidRPr="008F501B">
        <w:t xml:space="preserve"> which is pornographic, sexually explicit, obscene, racist, sexist, violent in nature or which is criminal in nature/content is prohibited.</w:t>
      </w:r>
      <w:r w:rsidR="00863642">
        <w:t xml:space="preserve"> </w:t>
      </w:r>
      <w:r w:rsidRPr="008F501B">
        <w:t xml:space="preserve">This </w:t>
      </w:r>
      <w:r w:rsidR="001C2778">
        <w:t>restriction</w:t>
      </w:r>
      <w:r w:rsidRPr="008F501B">
        <w:t xml:space="preserve"> is intended to be interpreted very widely: content may be perfectly legal in the UK yet in sufficient bad taste to fall within this prohibition. Sometimes the content may be against the law.</w:t>
      </w:r>
    </w:p>
    <w:p w14:paraId="2C9D213C" w14:textId="015B91FA" w:rsidR="00280E8C" w:rsidRPr="008F501B" w:rsidRDefault="00280E8C" w:rsidP="000A6C62">
      <w:r w:rsidRPr="008F501B">
        <w:t xml:space="preserve">In general, if any user (intended to view the web page or not) might be offended by the contents of a web page, or the fact that the </w:t>
      </w:r>
      <w:r>
        <w:rPr>
          <w:highlight w:val="yellow"/>
        </w:rPr>
        <w:t>s</w:t>
      </w:r>
      <w:r w:rsidRPr="006722F9">
        <w:rPr>
          <w:highlight w:val="yellow"/>
        </w:rPr>
        <w:t>chool/</w:t>
      </w:r>
      <w:r>
        <w:rPr>
          <w:highlight w:val="yellow"/>
        </w:rPr>
        <w:t>t</w:t>
      </w:r>
      <w:r w:rsidRPr="006722F9">
        <w:rPr>
          <w:highlight w:val="yellow"/>
        </w:rPr>
        <w:t>rust</w:t>
      </w:r>
      <w:r>
        <w:t xml:space="preserve"> </w:t>
      </w:r>
      <w:r w:rsidRPr="008F501B">
        <w:t xml:space="preserve">software has accessed the web page might embarrass the </w:t>
      </w:r>
      <w:r>
        <w:rPr>
          <w:highlight w:val="yellow"/>
        </w:rPr>
        <w:t>s</w:t>
      </w:r>
      <w:r w:rsidRPr="006722F9">
        <w:rPr>
          <w:highlight w:val="yellow"/>
        </w:rPr>
        <w:t>chool/</w:t>
      </w:r>
      <w:r>
        <w:rPr>
          <w:highlight w:val="yellow"/>
        </w:rPr>
        <w:t>t</w:t>
      </w:r>
      <w:r w:rsidRPr="006722F9">
        <w:rPr>
          <w:highlight w:val="yellow"/>
        </w:rPr>
        <w:t>rust</w:t>
      </w:r>
      <w:r w:rsidRPr="008F501B">
        <w:t xml:space="preserve"> if made public, then it may not be viewed. </w:t>
      </w:r>
    </w:p>
    <w:p w14:paraId="7524B302" w14:textId="77777777" w:rsidR="002E7C18" w:rsidRDefault="00280E8C" w:rsidP="000A6C62">
      <w:r w:rsidRPr="008F501B">
        <w:t>Inappropriate material also includes disclosure of private and personal information without consent.</w:t>
      </w:r>
    </w:p>
    <w:p w14:paraId="567E111D" w14:textId="6A4EBBA1" w:rsidR="00280E8C" w:rsidRDefault="00280E8C" w:rsidP="000A6C62">
      <w:r w:rsidRPr="008F501B">
        <w:lastRenderedPageBreak/>
        <w:t xml:space="preserve">The </w:t>
      </w:r>
      <w:r>
        <w:rPr>
          <w:highlight w:val="yellow"/>
        </w:rPr>
        <w:t>s</w:t>
      </w:r>
      <w:r w:rsidRPr="006722F9">
        <w:rPr>
          <w:highlight w:val="yellow"/>
        </w:rPr>
        <w:t>chool/</w:t>
      </w:r>
      <w:r>
        <w:rPr>
          <w:highlight w:val="yellow"/>
        </w:rPr>
        <w:t>t</w:t>
      </w:r>
      <w:r w:rsidRPr="006722F9">
        <w:rPr>
          <w:highlight w:val="yellow"/>
        </w:rPr>
        <w:t>rust</w:t>
      </w:r>
      <w:r w:rsidRPr="008F501B">
        <w:t xml:space="preserve"> will not discuss the point at which sexually explicit material may be classified as pornography. There is no personal or business justification for access to websites providing such material or for those users effecting </w:t>
      </w:r>
      <w:r w:rsidR="00935E8E" w:rsidRPr="008F501B">
        <w:t>the</w:t>
      </w:r>
      <w:r w:rsidRPr="008F501B">
        <w:t xml:space="preserve"> inward or outward, transmission of sexually explicit e-mails and/or attachments.</w:t>
      </w:r>
    </w:p>
    <w:p w14:paraId="717C8C72" w14:textId="77777777" w:rsidR="00EC1D78" w:rsidRDefault="00280E8C" w:rsidP="009206D5">
      <w:pPr>
        <w:pStyle w:val="Heading2"/>
        <w:numPr>
          <w:ilvl w:val="0"/>
          <w:numId w:val="0"/>
        </w:numPr>
        <w:ind w:left="567" w:hanging="567"/>
      </w:pPr>
      <w:bookmarkStart w:id="24" w:name="_Toc209716683"/>
      <w:r w:rsidRPr="002838F1">
        <w:t>Copyright</w:t>
      </w:r>
      <w:bookmarkEnd w:id="24"/>
    </w:p>
    <w:p w14:paraId="272F447B" w14:textId="548FF6E8" w:rsidR="00280E8C" w:rsidRPr="00EC1D78" w:rsidRDefault="00280E8C" w:rsidP="000A6C62">
      <w:pPr>
        <w:rPr>
          <w:b/>
          <w:bCs/>
        </w:rPr>
      </w:pPr>
      <w:r w:rsidRPr="008F501B">
        <w:t xml:space="preserve">Copyright confers upon its owner exclusive rights </w:t>
      </w:r>
      <w:proofErr w:type="gramStart"/>
      <w:r w:rsidRPr="008F501B">
        <w:t>with regard to</w:t>
      </w:r>
      <w:proofErr w:type="gramEnd"/>
      <w:r w:rsidRPr="008F501B">
        <w:t xml:space="preserve"> the publication of written material and the use of computer software. These rights are enforceable in law under the </w:t>
      </w:r>
      <w:r w:rsidRPr="008B7187">
        <w:t>Copyrights, Designs and Patents Act 1988</w:t>
      </w:r>
      <w:r w:rsidRPr="008F501B">
        <w:t>. It is easy to attach copyright material to emails and to employ cut and paste techniques</w:t>
      </w:r>
      <w:r w:rsidR="008A6CEB">
        <w:t xml:space="preserve">. Hence </w:t>
      </w:r>
      <w:r w:rsidRPr="008F501B">
        <w:t xml:space="preserve">care should be taken when </w:t>
      </w:r>
      <w:r w:rsidR="008A6CEB">
        <w:t>using these techniques</w:t>
      </w:r>
      <w:r w:rsidRPr="008F501B">
        <w:t>.</w:t>
      </w:r>
      <w:r>
        <w:t xml:space="preserve"> </w:t>
      </w:r>
      <w:r w:rsidRPr="008F501B">
        <w:t>Individuals should be aware that non-compliance with the Act may result in prosecution through the courts.</w:t>
      </w:r>
    </w:p>
    <w:p w14:paraId="5B62F22E" w14:textId="77777777" w:rsidR="00280E8C" w:rsidRPr="008F501B" w:rsidRDefault="00280E8C" w:rsidP="000A6C62">
      <w:r w:rsidRPr="008F501B">
        <w:t xml:space="preserve">It is also to be noted that </w:t>
      </w:r>
      <w:r>
        <w:t>staff</w:t>
      </w:r>
      <w:r w:rsidRPr="008F501B">
        <w:t xml:space="preserve">, neither own the documents they create using </w:t>
      </w:r>
      <w:r>
        <w:rPr>
          <w:highlight w:val="yellow"/>
        </w:rPr>
        <w:t>s</w:t>
      </w:r>
      <w:r w:rsidRPr="006722F9">
        <w:rPr>
          <w:highlight w:val="yellow"/>
        </w:rPr>
        <w:t>chool/</w:t>
      </w:r>
      <w:r>
        <w:rPr>
          <w:highlight w:val="yellow"/>
        </w:rPr>
        <w:t>t</w:t>
      </w:r>
      <w:r w:rsidRPr="006722F9">
        <w:rPr>
          <w:highlight w:val="yellow"/>
        </w:rPr>
        <w:t>rust</w:t>
      </w:r>
      <w:r w:rsidRPr="008F501B">
        <w:t xml:space="preserve"> equipment, or do they have intellectual property rights therein. </w:t>
      </w:r>
    </w:p>
    <w:p w14:paraId="7DF1C432" w14:textId="77777777" w:rsidR="00280E8C" w:rsidRPr="00CF75C8" w:rsidRDefault="00280E8C" w:rsidP="009206D5">
      <w:pPr>
        <w:pStyle w:val="Heading2"/>
        <w:numPr>
          <w:ilvl w:val="0"/>
          <w:numId w:val="0"/>
        </w:numPr>
        <w:ind w:left="567" w:hanging="567"/>
      </w:pPr>
      <w:bookmarkStart w:id="25" w:name="_Toc209716684"/>
      <w:r w:rsidRPr="00640FAF">
        <w:t>Computer</w:t>
      </w:r>
      <w:r w:rsidRPr="00CF75C8">
        <w:t xml:space="preserve"> Misuse</w:t>
      </w:r>
      <w:bookmarkEnd w:id="25"/>
    </w:p>
    <w:p w14:paraId="3F00AB2C" w14:textId="77777777" w:rsidR="00280E8C" w:rsidRPr="008F501B" w:rsidRDefault="00280E8C" w:rsidP="000A6C62">
      <w:r w:rsidRPr="008F501B">
        <w:t xml:space="preserve">It is forbidden to use </w:t>
      </w:r>
      <w:r>
        <w:rPr>
          <w:highlight w:val="yellow"/>
        </w:rPr>
        <w:t>s</w:t>
      </w:r>
      <w:r w:rsidRPr="006722F9">
        <w:rPr>
          <w:highlight w:val="yellow"/>
        </w:rPr>
        <w:t>chool/</w:t>
      </w:r>
      <w:r>
        <w:rPr>
          <w:highlight w:val="yellow"/>
        </w:rPr>
        <w:t>t</w:t>
      </w:r>
      <w:r w:rsidRPr="006722F9">
        <w:rPr>
          <w:highlight w:val="yellow"/>
        </w:rPr>
        <w:t>rust</w:t>
      </w:r>
      <w:r w:rsidRPr="008F501B">
        <w:t xml:space="preserve"> facilities to undertake any action that is contrary to the </w:t>
      </w:r>
      <w:r w:rsidRPr="008B7187">
        <w:t>Computer Misuse Act 1990</w:t>
      </w:r>
      <w:r w:rsidRPr="008F501B">
        <w:t>. This Act specifies offences for attacks on computer systems and/or information. It provides protection for systems and data, attempting to maintain confidentiality, integrity and availability, and provides for three distinct offences:</w:t>
      </w:r>
    </w:p>
    <w:p w14:paraId="17B39E50" w14:textId="77777777" w:rsidR="00280E8C" w:rsidRPr="008F501B" w:rsidRDefault="00280E8C" w:rsidP="003D5A1B">
      <w:pPr>
        <w:pStyle w:val="ListParagraph"/>
        <w:numPr>
          <w:ilvl w:val="2"/>
          <w:numId w:val="18"/>
        </w:numPr>
      </w:pPr>
      <w:r w:rsidRPr="008F501B">
        <w:t>Unauthorised access to computer material</w:t>
      </w:r>
      <w:r>
        <w:t>.</w:t>
      </w:r>
    </w:p>
    <w:p w14:paraId="60CD290B" w14:textId="77777777" w:rsidR="00280E8C" w:rsidRPr="008F501B" w:rsidRDefault="00280E8C" w:rsidP="003D5A1B">
      <w:pPr>
        <w:pStyle w:val="ListParagraph"/>
        <w:numPr>
          <w:ilvl w:val="2"/>
          <w:numId w:val="18"/>
        </w:numPr>
      </w:pPr>
      <w:r w:rsidRPr="008F501B">
        <w:t>Unauthorised access with intent to commit or facilitate the commission of further offences</w:t>
      </w:r>
      <w:r>
        <w:t>.</w:t>
      </w:r>
    </w:p>
    <w:p w14:paraId="39AC7DDD" w14:textId="77777777" w:rsidR="00280E8C" w:rsidRPr="008F501B" w:rsidRDefault="00280E8C" w:rsidP="003D5A1B">
      <w:pPr>
        <w:pStyle w:val="ListParagraph"/>
        <w:numPr>
          <w:ilvl w:val="2"/>
          <w:numId w:val="18"/>
        </w:numPr>
      </w:pPr>
      <w:r w:rsidRPr="008F501B">
        <w:t>Unauthorised modification of computer material.</w:t>
      </w:r>
    </w:p>
    <w:p w14:paraId="29654C39" w14:textId="77777777" w:rsidR="00280E8C" w:rsidRPr="008F501B" w:rsidRDefault="00280E8C" w:rsidP="000A6C62">
      <w:r w:rsidRPr="008F501B">
        <w:t xml:space="preserve">Protective measures against computer malicious programs (malware) have been taken by the </w:t>
      </w:r>
      <w:r>
        <w:rPr>
          <w:highlight w:val="yellow"/>
        </w:rPr>
        <w:t>s</w:t>
      </w:r>
      <w:r w:rsidRPr="006722F9">
        <w:rPr>
          <w:highlight w:val="yellow"/>
        </w:rPr>
        <w:t>chool/</w:t>
      </w:r>
      <w:r>
        <w:rPr>
          <w:highlight w:val="yellow"/>
        </w:rPr>
        <w:t>t</w:t>
      </w:r>
      <w:r w:rsidRPr="006722F9">
        <w:rPr>
          <w:highlight w:val="yellow"/>
        </w:rPr>
        <w:t>rust</w:t>
      </w:r>
      <w:r w:rsidRPr="008F501B">
        <w:t xml:space="preserve"> and users are reminded that it is prohibited to design, write, release, download, or attempt to download, any category of malware, including viruses, Trojans, worms and spyware.</w:t>
      </w:r>
    </w:p>
    <w:p w14:paraId="2E29DE61" w14:textId="77777777" w:rsidR="00280E8C" w:rsidRPr="00CF75C8" w:rsidRDefault="00280E8C" w:rsidP="009206D5">
      <w:pPr>
        <w:pStyle w:val="Heading2"/>
        <w:numPr>
          <w:ilvl w:val="0"/>
          <w:numId w:val="0"/>
        </w:numPr>
        <w:ind w:left="567" w:hanging="567"/>
      </w:pPr>
      <w:bookmarkStart w:id="26" w:name="_Toc209716685"/>
      <w:r w:rsidRPr="00CF75C8">
        <w:t xml:space="preserve">Software and </w:t>
      </w:r>
      <w:r w:rsidRPr="005540B4">
        <w:t>Document</w:t>
      </w:r>
      <w:r w:rsidRPr="00CF75C8">
        <w:t xml:space="preserve"> Downloads</w:t>
      </w:r>
      <w:bookmarkEnd w:id="26"/>
    </w:p>
    <w:p w14:paraId="17450782" w14:textId="3885B41E" w:rsidR="00280E8C" w:rsidRPr="008F501B" w:rsidRDefault="00280E8C" w:rsidP="000A6C62">
      <w:r w:rsidRPr="008F501B">
        <w:t xml:space="preserve">The </w:t>
      </w:r>
      <w:r>
        <w:rPr>
          <w:highlight w:val="yellow"/>
        </w:rPr>
        <w:t>s</w:t>
      </w:r>
      <w:r w:rsidRPr="006722F9">
        <w:rPr>
          <w:highlight w:val="yellow"/>
        </w:rPr>
        <w:t>chool/</w:t>
      </w:r>
      <w:r>
        <w:rPr>
          <w:highlight w:val="yellow"/>
        </w:rPr>
        <w:t>t</w:t>
      </w:r>
      <w:r w:rsidRPr="006722F9">
        <w:rPr>
          <w:highlight w:val="yellow"/>
        </w:rPr>
        <w:t>rust</w:t>
      </w:r>
      <w:r w:rsidRPr="008F501B">
        <w:t xml:space="preserve"> has adopted a standard desktop so that all software is correctly installed and properly licensed. It is prohibited to download programs or any other software.</w:t>
      </w:r>
    </w:p>
    <w:p w14:paraId="4E3DB8A7" w14:textId="7C5BA68E" w:rsidR="00280E8C" w:rsidRPr="008F501B" w:rsidRDefault="00280E8C" w:rsidP="000A6C62">
      <w:r w:rsidRPr="008F501B">
        <w:t xml:space="preserve">If you consider that there is a business need for non-standard </w:t>
      </w:r>
      <w:proofErr w:type="gramStart"/>
      <w:r w:rsidRPr="008F501B">
        <w:t>software</w:t>
      </w:r>
      <w:proofErr w:type="gramEnd"/>
      <w:r w:rsidRPr="008F501B">
        <w:t xml:space="preserve"> please contact </w:t>
      </w:r>
      <w:r>
        <w:t xml:space="preserve">the relevant member of management </w:t>
      </w:r>
      <w:r w:rsidRPr="008F501B">
        <w:t xml:space="preserve">or </w:t>
      </w:r>
      <w:r>
        <w:t xml:space="preserve">the </w:t>
      </w:r>
      <w:r w:rsidRPr="008F501B">
        <w:t>IT Help</w:t>
      </w:r>
      <w:r w:rsidR="005F36DB">
        <w:t xml:space="preserve"> </w:t>
      </w:r>
      <w:r w:rsidRPr="008F501B">
        <w:t>Desk for advice.</w:t>
      </w:r>
    </w:p>
    <w:p w14:paraId="30E1C1E0" w14:textId="77777777" w:rsidR="00280E8C" w:rsidRPr="008F501B" w:rsidRDefault="00280E8C" w:rsidP="000A6C62">
      <w:r w:rsidRPr="008F501B">
        <w:t xml:space="preserve">Document downloads are permissible, but as such must comply with legislative requirements and are subject to the </w:t>
      </w:r>
      <w:r>
        <w:rPr>
          <w:highlight w:val="yellow"/>
        </w:rPr>
        <w:t>s</w:t>
      </w:r>
      <w:r w:rsidRPr="006722F9">
        <w:rPr>
          <w:highlight w:val="yellow"/>
        </w:rPr>
        <w:t>chool/</w:t>
      </w:r>
      <w:r>
        <w:rPr>
          <w:highlight w:val="yellow"/>
        </w:rPr>
        <w:t>t</w:t>
      </w:r>
      <w:r w:rsidRPr="006722F9">
        <w:rPr>
          <w:highlight w:val="yellow"/>
        </w:rPr>
        <w:t>rust</w:t>
      </w:r>
      <w:r w:rsidRPr="008F501B">
        <w:t xml:space="preserve"> filtering routines.</w:t>
      </w:r>
    </w:p>
    <w:p w14:paraId="5FD774BB" w14:textId="1E0FD19D" w:rsidR="00280E8C" w:rsidRPr="00CF75C8" w:rsidRDefault="00280E8C" w:rsidP="009206D5">
      <w:pPr>
        <w:pStyle w:val="Heading2"/>
        <w:numPr>
          <w:ilvl w:val="0"/>
          <w:numId w:val="0"/>
        </w:numPr>
        <w:ind w:left="567" w:hanging="567"/>
      </w:pPr>
      <w:bookmarkStart w:id="27" w:name="_Toc209716686"/>
      <w:r w:rsidRPr="00CF75C8">
        <w:t>Impersonation</w:t>
      </w:r>
      <w:bookmarkEnd w:id="27"/>
    </w:p>
    <w:p w14:paraId="0AB19CC4" w14:textId="54FDD49D" w:rsidR="003A579A" w:rsidRDefault="00280E8C" w:rsidP="004A43E8">
      <w:r w:rsidRPr="008F501B">
        <w:t xml:space="preserve">It is prohibited to add, remove or modify identifying e-mail header information </w:t>
      </w:r>
      <w:proofErr w:type="gramStart"/>
      <w:r w:rsidRPr="008F501B">
        <w:t>in an effort to</w:t>
      </w:r>
      <w:proofErr w:type="gramEnd"/>
      <w:r w:rsidRPr="008F501B">
        <w:t xml:space="preserve"> deceive, mislead or fail to accurately identify the sender.</w:t>
      </w:r>
      <w:r>
        <w:t xml:space="preserve"> </w:t>
      </w:r>
    </w:p>
    <w:p w14:paraId="28D25C39" w14:textId="42556C3E" w:rsidR="000A6C62" w:rsidRDefault="000A6C62">
      <w:pPr>
        <w:spacing w:before="0" w:after="200"/>
      </w:pPr>
      <w:r>
        <w:br w:type="page"/>
      </w:r>
    </w:p>
    <w:p w14:paraId="1173B2F4" w14:textId="5078384C" w:rsidR="0053335F" w:rsidRPr="0078362A" w:rsidRDefault="0078362A" w:rsidP="00C8141A">
      <w:pPr>
        <w:pStyle w:val="Heading1"/>
        <w:numPr>
          <w:ilvl w:val="0"/>
          <w:numId w:val="0"/>
        </w:numPr>
        <w:ind w:left="360" w:hanging="360"/>
        <w:rPr>
          <w:lang w:eastAsia="ja-JP"/>
        </w:rPr>
      </w:pPr>
      <w:bookmarkStart w:id="28" w:name="_Toc209716687"/>
      <w:r>
        <w:rPr>
          <w:lang w:eastAsia="ja-JP"/>
        </w:rPr>
        <w:lastRenderedPageBreak/>
        <w:t xml:space="preserve">Appendix </w:t>
      </w:r>
      <w:r w:rsidR="00280E8C">
        <w:rPr>
          <w:lang w:eastAsia="ja-JP"/>
        </w:rPr>
        <w:t>Two</w:t>
      </w:r>
      <w:r w:rsidR="00143370">
        <w:rPr>
          <w:lang w:eastAsia="ja-JP"/>
        </w:rPr>
        <w:t xml:space="preserve"> </w:t>
      </w:r>
      <w:r>
        <w:rPr>
          <w:lang w:eastAsia="ja-JP"/>
        </w:rPr>
        <w:t>–</w:t>
      </w:r>
      <w:r w:rsidR="00143370">
        <w:rPr>
          <w:lang w:eastAsia="ja-JP"/>
        </w:rPr>
        <w:t xml:space="preserve"> </w:t>
      </w:r>
      <w:r>
        <w:rPr>
          <w:lang w:eastAsia="ja-JP"/>
        </w:rPr>
        <w:t xml:space="preserve">Email </w:t>
      </w:r>
      <w:r w:rsidR="00C57E75">
        <w:rPr>
          <w:lang w:eastAsia="ja-JP"/>
        </w:rPr>
        <w:t>– Principles and Guidelines</w:t>
      </w:r>
      <w:bookmarkEnd w:id="28"/>
      <w:r w:rsidR="00C57E75">
        <w:rPr>
          <w:lang w:eastAsia="ja-JP"/>
        </w:rPr>
        <w:t xml:space="preserve"> </w:t>
      </w:r>
    </w:p>
    <w:p w14:paraId="0F0C35F2" w14:textId="217702D0" w:rsidR="00373779" w:rsidRDefault="009D672D" w:rsidP="009206D5">
      <w:pPr>
        <w:pStyle w:val="Heading2"/>
        <w:numPr>
          <w:ilvl w:val="0"/>
          <w:numId w:val="0"/>
        </w:numPr>
        <w:ind w:left="567" w:hanging="567"/>
        <w:rPr>
          <w:lang w:eastAsia="ja-JP"/>
        </w:rPr>
      </w:pPr>
      <w:bookmarkStart w:id="29" w:name="_Toc209716688"/>
      <w:r>
        <w:t>Principles</w:t>
      </w:r>
      <w:bookmarkEnd w:id="29"/>
    </w:p>
    <w:p w14:paraId="37166815" w14:textId="3F8D3F4A" w:rsidR="00976E6C" w:rsidRPr="00976E6C" w:rsidRDefault="004B2390" w:rsidP="00976E6C">
      <w:pPr>
        <w:rPr>
          <w:lang w:eastAsia="ja-JP"/>
        </w:rPr>
      </w:pPr>
      <w:r>
        <w:rPr>
          <w:lang w:eastAsia="ja-JP"/>
        </w:rPr>
        <w:t xml:space="preserve">The </w:t>
      </w:r>
      <w:r w:rsidR="00407CAF">
        <w:rPr>
          <w:lang w:eastAsia="ja-JP"/>
        </w:rPr>
        <w:t xml:space="preserve">school / trust email system is the primary communications system. </w:t>
      </w:r>
      <w:r w:rsidR="007A64AC">
        <w:rPr>
          <w:lang w:eastAsia="ja-JP"/>
        </w:rPr>
        <w:t>All</w:t>
      </w:r>
      <w:r w:rsidR="00976E6C">
        <w:rPr>
          <w:lang w:eastAsia="ja-JP"/>
        </w:rPr>
        <w:t xml:space="preserve"> the general principles </w:t>
      </w:r>
      <w:r w:rsidR="00196E05">
        <w:rPr>
          <w:lang w:eastAsia="ja-JP"/>
        </w:rPr>
        <w:t xml:space="preserve">described in this AUP </w:t>
      </w:r>
      <w:r w:rsidR="00976E6C">
        <w:rPr>
          <w:lang w:eastAsia="ja-JP"/>
        </w:rPr>
        <w:t xml:space="preserve">apply to the use of the </w:t>
      </w:r>
      <w:r w:rsidR="00976E6C" w:rsidRPr="007A64AC">
        <w:rPr>
          <w:highlight w:val="yellow"/>
          <w:lang w:eastAsia="ja-JP"/>
        </w:rPr>
        <w:t>school / trust</w:t>
      </w:r>
      <w:r w:rsidR="00196E05">
        <w:rPr>
          <w:lang w:eastAsia="ja-JP"/>
        </w:rPr>
        <w:t>’s</w:t>
      </w:r>
      <w:r w:rsidR="00976E6C">
        <w:rPr>
          <w:lang w:eastAsia="ja-JP"/>
        </w:rPr>
        <w:t xml:space="preserve"> email </w:t>
      </w:r>
      <w:r w:rsidR="00680444">
        <w:rPr>
          <w:lang w:eastAsia="ja-JP"/>
        </w:rPr>
        <w:t>system,</w:t>
      </w:r>
      <w:r w:rsidR="007A64AC">
        <w:rPr>
          <w:lang w:eastAsia="ja-JP"/>
        </w:rPr>
        <w:t xml:space="preserve"> but the following </w:t>
      </w:r>
      <w:r w:rsidR="00FE55C9">
        <w:rPr>
          <w:lang w:eastAsia="ja-JP"/>
        </w:rPr>
        <w:t>points are stresse</w:t>
      </w:r>
      <w:r w:rsidR="00061DAE">
        <w:rPr>
          <w:lang w:eastAsia="ja-JP"/>
        </w:rPr>
        <w:t>d:</w:t>
      </w:r>
    </w:p>
    <w:p w14:paraId="53C53D4A" w14:textId="77777777" w:rsidR="00061DAE" w:rsidRDefault="006722F9" w:rsidP="003D5A1B">
      <w:pPr>
        <w:pStyle w:val="ListParagraph"/>
        <w:numPr>
          <w:ilvl w:val="2"/>
          <w:numId w:val="14"/>
        </w:numPr>
        <w:rPr>
          <w:lang w:eastAsia="ja-JP"/>
        </w:rPr>
      </w:pPr>
      <w:r w:rsidRPr="00A44993">
        <w:rPr>
          <w:lang w:eastAsia="ja-JP"/>
        </w:rPr>
        <w:t>Any co</w:t>
      </w:r>
      <w:r w:rsidR="00A62491">
        <w:rPr>
          <w:lang w:eastAsia="ja-JP"/>
        </w:rPr>
        <w:t xml:space="preserve">rrespondence </w:t>
      </w:r>
      <w:r w:rsidRPr="00A44993">
        <w:rPr>
          <w:lang w:eastAsia="ja-JP"/>
        </w:rPr>
        <w:t>using</w:t>
      </w:r>
      <w:r w:rsidR="0092139C">
        <w:rPr>
          <w:lang w:eastAsia="ja-JP"/>
        </w:rPr>
        <w:t xml:space="preserve"> email </w:t>
      </w:r>
      <w:r w:rsidRPr="00A44993">
        <w:rPr>
          <w:lang w:eastAsia="ja-JP"/>
        </w:rPr>
        <w:t>represent</w:t>
      </w:r>
      <w:r w:rsidR="0092139C">
        <w:rPr>
          <w:lang w:eastAsia="ja-JP"/>
        </w:rPr>
        <w:t>s</w:t>
      </w:r>
      <w:r w:rsidRPr="00A44993">
        <w:rPr>
          <w:lang w:eastAsia="ja-JP"/>
        </w:rPr>
        <w:t xml:space="preserve"> the </w:t>
      </w:r>
      <w:r w:rsidR="008073C1">
        <w:rPr>
          <w:highlight w:val="yellow"/>
        </w:rPr>
        <w:t>s</w:t>
      </w:r>
      <w:r w:rsidR="008073C1" w:rsidRPr="006722F9">
        <w:rPr>
          <w:highlight w:val="yellow"/>
        </w:rPr>
        <w:t>chool/</w:t>
      </w:r>
      <w:r w:rsidR="008073C1">
        <w:rPr>
          <w:highlight w:val="yellow"/>
        </w:rPr>
        <w:t>t</w:t>
      </w:r>
      <w:r w:rsidR="008073C1" w:rsidRPr="006722F9">
        <w:rPr>
          <w:highlight w:val="yellow"/>
        </w:rPr>
        <w:t>rust</w:t>
      </w:r>
      <w:r w:rsidRPr="00A44993">
        <w:rPr>
          <w:lang w:eastAsia="ja-JP"/>
        </w:rPr>
        <w:t xml:space="preserve">. </w:t>
      </w:r>
    </w:p>
    <w:p w14:paraId="74AD6295" w14:textId="130745E3" w:rsidR="00C15E51" w:rsidRDefault="00061DAE" w:rsidP="003D5A1B">
      <w:pPr>
        <w:pStyle w:val="ListParagraph"/>
        <w:numPr>
          <w:ilvl w:val="2"/>
          <w:numId w:val="14"/>
        </w:numPr>
        <w:rPr>
          <w:lang w:eastAsia="ja-JP"/>
        </w:rPr>
      </w:pPr>
      <w:r>
        <w:rPr>
          <w:lang w:eastAsia="ja-JP"/>
        </w:rPr>
        <w:t>Y</w:t>
      </w:r>
      <w:r w:rsidR="006722F9" w:rsidRPr="00A44993">
        <w:rPr>
          <w:lang w:eastAsia="ja-JP"/>
        </w:rPr>
        <w:t xml:space="preserve">ou should ensure that all </w:t>
      </w:r>
      <w:r w:rsidR="003649F1">
        <w:rPr>
          <w:lang w:eastAsia="ja-JP"/>
        </w:rPr>
        <w:t xml:space="preserve">email </w:t>
      </w:r>
      <w:r w:rsidR="006722F9" w:rsidRPr="00A44993">
        <w:rPr>
          <w:lang w:eastAsia="ja-JP"/>
        </w:rPr>
        <w:t>messages</w:t>
      </w:r>
      <w:r w:rsidR="003649F1">
        <w:rPr>
          <w:lang w:eastAsia="ja-JP"/>
        </w:rPr>
        <w:t xml:space="preserve"> sent by you </w:t>
      </w:r>
      <w:r w:rsidR="006722F9" w:rsidRPr="00A44993">
        <w:rPr>
          <w:lang w:eastAsia="ja-JP"/>
        </w:rPr>
        <w:t>are professional in tone and content.</w:t>
      </w:r>
    </w:p>
    <w:p w14:paraId="7ED813CF" w14:textId="7724D778" w:rsidR="006722F9" w:rsidRDefault="006722F9" w:rsidP="003D5A1B">
      <w:pPr>
        <w:pStyle w:val="ListParagraph"/>
        <w:numPr>
          <w:ilvl w:val="2"/>
          <w:numId w:val="14"/>
        </w:numPr>
        <w:rPr>
          <w:lang w:eastAsia="ja-JP"/>
        </w:rPr>
      </w:pPr>
      <w:r w:rsidRPr="00A44993">
        <w:rPr>
          <w:lang w:eastAsia="ja-JP"/>
        </w:rPr>
        <w:t>Th</w:t>
      </w:r>
      <w:r w:rsidR="00AF31DE">
        <w:rPr>
          <w:lang w:eastAsia="ja-JP"/>
        </w:rPr>
        <w:t xml:space="preserve">e </w:t>
      </w:r>
      <w:r w:rsidRPr="00A44993">
        <w:rPr>
          <w:lang w:eastAsia="ja-JP"/>
        </w:rPr>
        <w:t xml:space="preserve">style and language of any messages, communications or information that you create should be in accordance with </w:t>
      </w:r>
      <w:r>
        <w:rPr>
          <w:lang w:eastAsia="ja-JP"/>
        </w:rPr>
        <w:t xml:space="preserve">the </w:t>
      </w:r>
      <w:r w:rsidRPr="00F12825">
        <w:rPr>
          <w:highlight w:val="yellow"/>
          <w:lang w:eastAsia="ja-JP"/>
        </w:rPr>
        <w:t>school/</w:t>
      </w:r>
      <w:r w:rsidR="00F12825" w:rsidRPr="00F12825">
        <w:rPr>
          <w:highlight w:val="yellow"/>
          <w:lang w:eastAsia="ja-JP"/>
        </w:rPr>
        <w:t>t</w:t>
      </w:r>
      <w:r w:rsidRPr="00F12825">
        <w:rPr>
          <w:highlight w:val="yellow"/>
          <w:lang w:eastAsia="ja-JP"/>
        </w:rPr>
        <w:t>rust</w:t>
      </w:r>
      <w:r>
        <w:rPr>
          <w:lang w:eastAsia="ja-JP"/>
        </w:rPr>
        <w:t xml:space="preserve">’s </w:t>
      </w:r>
      <w:r w:rsidRPr="00A44993">
        <w:rPr>
          <w:lang w:eastAsia="ja-JP"/>
        </w:rPr>
        <w:t>communications</w:t>
      </w:r>
      <w:r>
        <w:rPr>
          <w:lang w:eastAsia="ja-JP"/>
        </w:rPr>
        <w:t xml:space="preserve"> policy</w:t>
      </w:r>
      <w:r w:rsidRPr="00A44993">
        <w:rPr>
          <w:lang w:eastAsia="ja-JP"/>
        </w:rPr>
        <w:t>.</w:t>
      </w:r>
    </w:p>
    <w:p w14:paraId="70598A56" w14:textId="77777777" w:rsidR="00375553" w:rsidRDefault="00A44993" w:rsidP="003D5A1B">
      <w:pPr>
        <w:pStyle w:val="ListParagraph"/>
        <w:numPr>
          <w:ilvl w:val="2"/>
          <w:numId w:val="14"/>
        </w:numPr>
      </w:pPr>
      <w:r w:rsidRPr="00A44993">
        <w:t>Care must be applied prior to the release of any email, or attachment, however inconsequential the contents might appear to be, to ensure that the legislative requirements and these polic</w:t>
      </w:r>
      <w:r>
        <w:t xml:space="preserve">y standards are complied with. </w:t>
      </w:r>
    </w:p>
    <w:p w14:paraId="56A3D723" w14:textId="2E40D9A5" w:rsidR="006D3677" w:rsidRDefault="00A44993" w:rsidP="003D5A1B">
      <w:pPr>
        <w:pStyle w:val="ListParagraph"/>
        <w:numPr>
          <w:ilvl w:val="2"/>
          <w:numId w:val="14"/>
        </w:numPr>
      </w:pPr>
      <w:r w:rsidRPr="00A44993">
        <w:t xml:space="preserve">Users should only direct emails to persons who </w:t>
      </w:r>
      <w:r w:rsidR="00375553">
        <w:t>‘</w:t>
      </w:r>
      <w:r w:rsidRPr="00375553">
        <w:rPr>
          <w:b/>
          <w:bCs/>
        </w:rPr>
        <w:t>need to know</w:t>
      </w:r>
      <w:r w:rsidR="00375553">
        <w:t>’</w:t>
      </w:r>
      <w:r w:rsidRPr="00A44993">
        <w:t xml:space="preserve"> the information that they contain</w:t>
      </w:r>
      <w:r w:rsidR="001659F1">
        <w:t xml:space="preserve"> </w:t>
      </w:r>
      <w:r w:rsidRPr="00A44993">
        <w:t>and should only send general messages to a group of persons where it is strictly necessary to do so.</w:t>
      </w:r>
    </w:p>
    <w:p w14:paraId="19E21BB0" w14:textId="7C82D967" w:rsidR="00D635ED" w:rsidRDefault="00FE1A5D" w:rsidP="003D5A1B">
      <w:pPr>
        <w:pStyle w:val="ListParagraph"/>
        <w:numPr>
          <w:ilvl w:val="2"/>
          <w:numId w:val="14"/>
        </w:numPr>
      </w:pPr>
      <w:r>
        <w:t>C</w:t>
      </w:r>
      <w:r w:rsidR="00A44993" w:rsidRPr="00A44993">
        <w:t xml:space="preserve">opying </w:t>
      </w:r>
      <w:r w:rsidR="003E469C">
        <w:t xml:space="preserve">(‘Cc’ </w:t>
      </w:r>
      <w:r w:rsidR="006D4587">
        <w:t xml:space="preserve">and ‘Bcc’) </w:t>
      </w:r>
      <w:r w:rsidR="00A44993" w:rsidRPr="00A44993">
        <w:t xml:space="preserve">emails </w:t>
      </w:r>
      <w:r w:rsidR="006D4587">
        <w:t xml:space="preserve">to correspondents </w:t>
      </w:r>
      <w:r w:rsidR="00077C9E">
        <w:t xml:space="preserve">should be kept to a minimum. </w:t>
      </w:r>
    </w:p>
    <w:p w14:paraId="1B2330BA" w14:textId="66265540" w:rsidR="00D635ED" w:rsidRDefault="001C0DA1" w:rsidP="003D5A1B">
      <w:pPr>
        <w:pStyle w:val="ListParagraph"/>
        <w:numPr>
          <w:ilvl w:val="2"/>
          <w:numId w:val="14"/>
        </w:numPr>
      </w:pPr>
      <w:r>
        <w:t>C</w:t>
      </w:r>
      <w:r w:rsidR="00A44993" w:rsidRPr="00A44993">
        <w:t xml:space="preserve">onfirmation of receipt </w:t>
      </w:r>
      <w:r>
        <w:t xml:space="preserve">should </w:t>
      </w:r>
      <w:r w:rsidR="00A44993" w:rsidRPr="00A44993">
        <w:t>be obtained for important email</w:t>
      </w:r>
      <w:r w:rsidR="00D635ED">
        <w:t xml:space="preserve"> messages</w:t>
      </w:r>
      <w:r>
        <w:t>.</w:t>
      </w:r>
    </w:p>
    <w:p w14:paraId="66813008" w14:textId="25769D4D" w:rsidR="00843CFE" w:rsidRDefault="00A44993" w:rsidP="003D5A1B">
      <w:pPr>
        <w:pStyle w:val="ListParagraph"/>
        <w:numPr>
          <w:ilvl w:val="2"/>
          <w:numId w:val="14"/>
        </w:numPr>
      </w:pPr>
      <w:r w:rsidRPr="00A44993">
        <w:t xml:space="preserve">The unnecessary inclusion of attachments, </w:t>
      </w:r>
      <w:r w:rsidR="003E6831">
        <w:t xml:space="preserve">particularly </w:t>
      </w:r>
      <w:r w:rsidR="00247D29">
        <w:t>added to</w:t>
      </w:r>
      <w:r w:rsidRPr="00A44993">
        <w:t xml:space="preserve"> </w:t>
      </w:r>
      <w:r w:rsidR="00AD00A9">
        <w:t xml:space="preserve">messages sent </w:t>
      </w:r>
      <w:r w:rsidRPr="00A44993">
        <w:t>internally, is also discouraged.</w:t>
      </w:r>
    </w:p>
    <w:p w14:paraId="1CC5FD4A" w14:textId="69FB67CB" w:rsidR="00702596" w:rsidRPr="00702596" w:rsidRDefault="00702596" w:rsidP="00715906">
      <w:r w:rsidRPr="00702596">
        <w:t>Email</w:t>
      </w:r>
      <w:r w:rsidR="00DA7EF4">
        <w:t xml:space="preserve"> messages </w:t>
      </w:r>
      <w:r w:rsidRPr="00702596">
        <w:t xml:space="preserve">have the same status as any other </w:t>
      </w:r>
      <w:r w:rsidR="008073C1">
        <w:rPr>
          <w:highlight w:val="yellow"/>
        </w:rPr>
        <w:t>s</w:t>
      </w:r>
      <w:r w:rsidR="008073C1" w:rsidRPr="006722F9">
        <w:rPr>
          <w:highlight w:val="yellow"/>
        </w:rPr>
        <w:t>chool/</w:t>
      </w:r>
      <w:r w:rsidR="008073C1">
        <w:rPr>
          <w:highlight w:val="yellow"/>
        </w:rPr>
        <w:t>t</w:t>
      </w:r>
      <w:r w:rsidR="008073C1" w:rsidRPr="006722F9">
        <w:rPr>
          <w:highlight w:val="yellow"/>
        </w:rPr>
        <w:t>rust</w:t>
      </w:r>
      <w:r w:rsidRPr="00702596">
        <w:t xml:space="preserve"> record and are to be treated in accordance with all associated </w:t>
      </w:r>
      <w:r w:rsidR="008073C1">
        <w:rPr>
          <w:highlight w:val="yellow"/>
        </w:rPr>
        <w:t>s</w:t>
      </w:r>
      <w:r w:rsidR="008073C1" w:rsidRPr="006722F9">
        <w:rPr>
          <w:highlight w:val="yellow"/>
        </w:rPr>
        <w:t>chool/</w:t>
      </w:r>
      <w:r w:rsidR="008073C1">
        <w:rPr>
          <w:highlight w:val="yellow"/>
        </w:rPr>
        <w:t>t</w:t>
      </w:r>
      <w:r w:rsidR="008073C1" w:rsidRPr="006722F9">
        <w:rPr>
          <w:highlight w:val="yellow"/>
        </w:rPr>
        <w:t>rust</w:t>
      </w:r>
      <w:r w:rsidR="008073C1" w:rsidRPr="00702596">
        <w:t xml:space="preserve"> </w:t>
      </w:r>
      <w:r w:rsidRPr="00702596">
        <w:t>policies</w:t>
      </w:r>
      <w:r w:rsidR="001659F1">
        <w:t xml:space="preserve"> relating to topics, such as data protection and safeguarding etc. </w:t>
      </w:r>
      <w:r w:rsidR="00C6026A">
        <w:t>C</w:t>
      </w:r>
      <w:r w:rsidR="00B57A39">
        <w:t xml:space="preserve">orrespondence </w:t>
      </w:r>
      <w:r w:rsidR="00AD253A">
        <w:t xml:space="preserve">is </w:t>
      </w:r>
      <w:r w:rsidR="001602C1">
        <w:t xml:space="preserve">likely to be </w:t>
      </w:r>
      <w:r w:rsidR="00AD253A">
        <w:t xml:space="preserve">eligible </w:t>
      </w:r>
      <w:r w:rsidRPr="00702596">
        <w:t xml:space="preserve">for disclosure in response to </w:t>
      </w:r>
      <w:r w:rsidR="00CA3FD1">
        <w:t>a</w:t>
      </w:r>
      <w:r w:rsidR="00AD253A">
        <w:t xml:space="preserve"> </w:t>
      </w:r>
      <w:r w:rsidRPr="00702596">
        <w:t>request</w:t>
      </w:r>
      <w:r w:rsidR="00AD253A">
        <w:t xml:space="preserve"> for access to </w:t>
      </w:r>
      <w:r w:rsidR="00C37C4F">
        <w:t>information</w:t>
      </w:r>
      <w:r w:rsidRPr="00702596">
        <w:t xml:space="preserve"> under current legislation, </w:t>
      </w:r>
      <w:r w:rsidR="00C37C4F">
        <w:t xml:space="preserve">such as </w:t>
      </w:r>
      <w:r>
        <w:t>the Data Protection Act 2018</w:t>
      </w:r>
      <w:r w:rsidRPr="00702596">
        <w:t xml:space="preserve"> and</w:t>
      </w:r>
      <w:r w:rsidR="00CA3FD1">
        <w:t>/or</w:t>
      </w:r>
      <w:r w:rsidRPr="00702596">
        <w:t xml:space="preserve"> </w:t>
      </w:r>
      <w:r w:rsidRPr="00114A8A">
        <w:rPr>
          <w:highlight w:val="yellow"/>
        </w:rPr>
        <w:t>Freedom of Information Act 2000.</w:t>
      </w:r>
    </w:p>
    <w:p w14:paraId="41C4D40F" w14:textId="6EA7A31E" w:rsidR="00907491" w:rsidRDefault="00702596" w:rsidP="00907491">
      <w:r w:rsidRPr="00702596">
        <w:t xml:space="preserve">No email or other electronic transmission should be retained for longer than </w:t>
      </w:r>
      <w:r w:rsidR="00B1163B">
        <w:t>[</w:t>
      </w:r>
      <w:r w:rsidRPr="00702596">
        <w:t>3 months</w:t>
      </w:r>
      <w:r w:rsidR="00B1163B">
        <w:t>]</w:t>
      </w:r>
      <w:r w:rsidRPr="00702596">
        <w:t xml:space="preserve"> unless:</w:t>
      </w:r>
    </w:p>
    <w:p w14:paraId="004B29DC" w14:textId="414354CA" w:rsidR="00702596" w:rsidRPr="00303186" w:rsidRDefault="009E4873" w:rsidP="003D5A1B">
      <w:pPr>
        <w:pStyle w:val="ListParagraph"/>
        <w:numPr>
          <w:ilvl w:val="2"/>
          <w:numId w:val="13"/>
        </w:numPr>
      </w:pPr>
      <w:r w:rsidRPr="00303186">
        <w:t>I</w:t>
      </w:r>
      <w:r w:rsidR="00702596" w:rsidRPr="00303186">
        <w:t xml:space="preserve">t </w:t>
      </w:r>
      <w:r w:rsidR="00986DD1">
        <w:t xml:space="preserve">is classified a </w:t>
      </w:r>
      <w:r w:rsidR="008073C1">
        <w:rPr>
          <w:highlight w:val="yellow"/>
        </w:rPr>
        <w:t>s</w:t>
      </w:r>
      <w:r w:rsidR="008073C1" w:rsidRPr="006722F9">
        <w:rPr>
          <w:highlight w:val="yellow"/>
        </w:rPr>
        <w:t>chool/</w:t>
      </w:r>
      <w:r w:rsidR="008073C1">
        <w:rPr>
          <w:highlight w:val="yellow"/>
        </w:rPr>
        <w:t>t</w:t>
      </w:r>
      <w:r w:rsidR="008073C1" w:rsidRPr="006722F9">
        <w:rPr>
          <w:highlight w:val="yellow"/>
        </w:rPr>
        <w:t>rust</w:t>
      </w:r>
      <w:r w:rsidR="00702596" w:rsidRPr="00303186">
        <w:t xml:space="preserve"> </w:t>
      </w:r>
      <w:r w:rsidR="00451645">
        <w:t>r</w:t>
      </w:r>
      <w:r w:rsidR="00702596" w:rsidRPr="00303186">
        <w:t>ecord</w:t>
      </w:r>
      <w:r w:rsidR="00986DD1">
        <w:t xml:space="preserve"> and </w:t>
      </w:r>
      <w:r w:rsidR="00702596" w:rsidRPr="00303186">
        <w:t xml:space="preserve">in which case </w:t>
      </w:r>
      <w:r w:rsidR="00986DD1">
        <w:t xml:space="preserve">its retention </w:t>
      </w:r>
      <w:r w:rsidR="00702596" w:rsidRPr="00303186">
        <w:t xml:space="preserve">must comply with the </w:t>
      </w:r>
      <w:r w:rsidR="00986DD1" w:rsidRPr="00986DD1">
        <w:rPr>
          <w:highlight w:val="yellow"/>
        </w:rPr>
        <w:t>school/trust</w:t>
      </w:r>
      <w:r w:rsidR="00986DD1">
        <w:t xml:space="preserve">’s </w:t>
      </w:r>
      <w:r w:rsidR="00702596" w:rsidRPr="00303186">
        <w:t>Retention Policy</w:t>
      </w:r>
      <w:r w:rsidR="000E0B98">
        <w:t>.</w:t>
      </w:r>
    </w:p>
    <w:p w14:paraId="5E917AD1" w14:textId="2AA008A9" w:rsidR="00702596" w:rsidRPr="00303186" w:rsidRDefault="009E4873" w:rsidP="003D5A1B">
      <w:pPr>
        <w:pStyle w:val="ListParagraph"/>
        <w:numPr>
          <w:ilvl w:val="2"/>
          <w:numId w:val="13"/>
        </w:numPr>
      </w:pPr>
      <w:r w:rsidRPr="00303186">
        <w:t>T</w:t>
      </w:r>
      <w:r w:rsidR="00702596" w:rsidRPr="00303186">
        <w:t>here is a clear business need for retention.</w:t>
      </w:r>
    </w:p>
    <w:p w14:paraId="0E218FFA" w14:textId="4DA1DD61" w:rsidR="00843CFE" w:rsidRDefault="00B42E44" w:rsidP="004C0A43">
      <w:r>
        <w:t>Hence a</w:t>
      </w:r>
      <w:r w:rsidR="00702596" w:rsidRPr="00702596">
        <w:t>ll users must familiar</w:t>
      </w:r>
      <w:r>
        <w:t>ise themselves</w:t>
      </w:r>
      <w:r w:rsidR="00702596" w:rsidRPr="00702596">
        <w:t xml:space="preserve"> with the </w:t>
      </w:r>
      <w:r w:rsidR="008073C1">
        <w:rPr>
          <w:highlight w:val="yellow"/>
        </w:rPr>
        <w:t>s</w:t>
      </w:r>
      <w:r w:rsidR="008073C1" w:rsidRPr="006722F9">
        <w:rPr>
          <w:highlight w:val="yellow"/>
        </w:rPr>
        <w:t>chool/</w:t>
      </w:r>
      <w:r w:rsidR="008073C1">
        <w:rPr>
          <w:highlight w:val="yellow"/>
        </w:rPr>
        <w:t>t</w:t>
      </w:r>
      <w:r w:rsidR="008073C1" w:rsidRPr="006722F9">
        <w:rPr>
          <w:highlight w:val="yellow"/>
        </w:rPr>
        <w:t>rust</w:t>
      </w:r>
      <w:r w:rsidR="00FA4225">
        <w:t>’s</w:t>
      </w:r>
      <w:r w:rsidR="00702596" w:rsidRPr="00702596">
        <w:t xml:space="preserve"> </w:t>
      </w:r>
      <w:r w:rsidR="00C66BDC">
        <w:t>[</w:t>
      </w:r>
      <w:r w:rsidR="00E55C84">
        <w:t xml:space="preserve">Information </w:t>
      </w:r>
      <w:r w:rsidR="00702596" w:rsidRPr="00702596">
        <w:t>Management</w:t>
      </w:r>
      <w:r w:rsidR="00E55C84">
        <w:t xml:space="preserve"> Policy </w:t>
      </w:r>
      <w:r w:rsidR="00EA4A37">
        <w:t xml:space="preserve">/ </w:t>
      </w:r>
      <w:r w:rsidR="00702596" w:rsidRPr="00702596">
        <w:t>Retention Policies</w:t>
      </w:r>
      <w:r w:rsidR="00C66BDC">
        <w:t>]</w:t>
      </w:r>
      <w:r w:rsidR="000A53B9">
        <w:t>.</w:t>
      </w:r>
    </w:p>
    <w:p w14:paraId="389D28D6" w14:textId="6D114F23" w:rsidR="00A44993" w:rsidRPr="008073C1" w:rsidRDefault="00C66BDC" w:rsidP="00C81A9F">
      <w:pPr>
        <w:pStyle w:val="Heading2"/>
        <w:numPr>
          <w:ilvl w:val="0"/>
          <w:numId w:val="0"/>
        </w:numPr>
      </w:pPr>
      <w:bookmarkStart w:id="30" w:name="_Toc209716689"/>
      <w:r>
        <w:t>Guidelines</w:t>
      </w:r>
      <w:bookmarkEnd w:id="30"/>
    </w:p>
    <w:p w14:paraId="16F58A27" w14:textId="0F7ADBF0" w:rsidR="001D4641" w:rsidRDefault="00CE758E" w:rsidP="001D4641">
      <w:r>
        <w:t>T</w:t>
      </w:r>
      <w:r w:rsidR="002A741A">
        <w:t xml:space="preserve">o </w:t>
      </w:r>
      <w:r w:rsidR="00B969E8">
        <w:t>get the most out of email</w:t>
      </w:r>
      <w:r w:rsidR="00301169">
        <w:t xml:space="preserve"> – be </w:t>
      </w:r>
      <w:r w:rsidR="00DF30A3">
        <w:t xml:space="preserve">professional, efficient and protect </w:t>
      </w:r>
      <w:r w:rsidR="00A73274">
        <w:t xml:space="preserve">yourself and the </w:t>
      </w:r>
      <w:r w:rsidR="008073C1">
        <w:rPr>
          <w:highlight w:val="yellow"/>
        </w:rPr>
        <w:t>s</w:t>
      </w:r>
      <w:r w:rsidR="008073C1" w:rsidRPr="006722F9">
        <w:rPr>
          <w:highlight w:val="yellow"/>
        </w:rPr>
        <w:t>chool/</w:t>
      </w:r>
      <w:r w:rsidR="008073C1">
        <w:rPr>
          <w:highlight w:val="yellow"/>
        </w:rPr>
        <w:t>t</w:t>
      </w:r>
      <w:r w:rsidR="008073C1" w:rsidRPr="006722F9">
        <w:rPr>
          <w:highlight w:val="yellow"/>
        </w:rPr>
        <w:t>rust</w:t>
      </w:r>
      <w:r w:rsidR="00301169">
        <w:t xml:space="preserve"> - </w:t>
      </w:r>
      <w:r w:rsidR="001D4641">
        <w:t>users should follow these guidelines</w:t>
      </w:r>
      <w:r w:rsidR="00F3130E">
        <w:t xml:space="preserve"> that </w:t>
      </w:r>
      <w:r w:rsidR="00B21DB7">
        <w:t xml:space="preserve">draw-on </w:t>
      </w:r>
      <w:r w:rsidR="008F788A">
        <w:t xml:space="preserve">principles and best </w:t>
      </w:r>
      <w:r w:rsidR="00F3130E">
        <w:t>practice</w:t>
      </w:r>
      <w:r w:rsidR="001D4641">
        <w:t xml:space="preserve">: </w:t>
      </w:r>
    </w:p>
    <w:p w14:paraId="3C363AB7" w14:textId="6FA1F130" w:rsidR="00B06673" w:rsidRDefault="000B343F" w:rsidP="009206D5">
      <w:pPr>
        <w:pStyle w:val="Heading3"/>
        <w:numPr>
          <w:ilvl w:val="0"/>
          <w:numId w:val="0"/>
        </w:numPr>
        <w:ind w:left="680" w:hanging="680"/>
      </w:pPr>
      <w:bookmarkStart w:id="31" w:name="_Toc209716690"/>
      <w:r>
        <w:t>Sending</w:t>
      </w:r>
      <w:r w:rsidR="0082121A">
        <w:t xml:space="preserve"> email</w:t>
      </w:r>
      <w:bookmarkEnd w:id="31"/>
    </w:p>
    <w:p w14:paraId="6EBDD676" w14:textId="428C866E" w:rsidR="00A61BF1" w:rsidRDefault="00166D4F" w:rsidP="004A43E8">
      <w:r>
        <w:t xml:space="preserve">Before </w:t>
      </w:r>
      <w:r w:rsidR="00385A31">
        <w:t xml:space="preserve">deciding to </w:t>
      </w:r>
      <w:r>
        <w:t xml:space="preserve">send an </w:t>
      </w:r>
      <w:proofErr w:type="gramStart"/>
      <w:r>
        <w:t>email</w:t>
      </w:r>
      <w:proofErr w:type="gramEnd"/>
      <w:r>
        <w:t xml:space="preserve"> </w:t>
      </w:r>
      <w:r w:rsidR="004A43E8">
        <w:t>you should:</w:t>
      </w:r>
    </w:p>
    <w:p w14:paraId="1F12DB7B" w14:textId="23D0EB61" w:rsidR="00981F07" w:rsidRDefault="00A61BF1" w:rsidP="003D5A1B">
      <w:pPr>
        <w:pStyle w:val="ListParagraph"/>
        <w:numPr>
          <w:ilvl w:val="2"/>
          <w:numId w:val="8"/>
        </w:numPr>
      </w:pPr>
      <w:r>
        <w:t>C</w:t>
      </w:r>
      <w:r w:rsidR="00166D4F" w:rsidRPr="000846B9">
        <w:t xml:space="preserve">onsider whether </w:t>
      </w:r>
      <w:r w:rsidR="00A4201E">
        <w:t>email</w:t>
      </w:r>
      <w:r w:rsidR="00385A31">
        <w:t xml:space="preserve"> </w:t>
      </w:r>
      <w:r w:rsidR="00166D4F" w:rsidRPr="000846B9">
        <w:t>is the most appropriate</w:t>
      </w:r>
      <w:r w:rsidR="00385A31">
        <w:t>/suitable</w:t>
      </w:r>
      <w:r w:rsidR="00166D4F" w:rsidRPr="000846B9">
        <w:t xml:space="preserve"> method for communicat</w:t>
      </w:r>
      <w:r w:rsidR="00166D4F">
        <w:t>i</w:t>
      </w:r>
      <w:r w:rsidR="0066544A">
        <w:t>o</w:t>
      </w:r>
      <w:r w:rsidR="00166D4F">
        <w:t>n</w:t>
      </w:r>
      <w:r w:rsidR="0066544A">
        <w:t>.</w:t>
      </w:r>
      <w:r w:rsidR="0077110E">
        <w:t xml:space="preserve"> It might be more efficient </w:t>
      </w:r>
      <w:r w:rsidR="00F01A37">
        <w:t xml:space="preserve">to post the </w:t>
      </w:r>
      <w:r w:rsidR="009E5AF4">
        <w:t xml:space="preserve">planned </w:t>
      </w:r>
      <w:r w:rsidR="00F01A37">
        <w:t xml:space="preserve">contents of an email </w:t>
      </w:r>
      <w:r w:rsidR="004954FC">
        <w:t xml:space="preserve">to </w:t>
      </w:r>
      <w:r w:rsidR="00567F56">
        <w:t xml:space="preserve">a </w:t>
      </w:r>
      <w:r w:rsidR="0077110E">
        <w:rPr>
          <w:highlight w:val="yellow"/>
        </w:rPr>
        <w:t>s</w:t>
      </w:r>
      <w:r w:rsidR="0077110E" w:rsidRPr="006722F9">
        <w:rPr>
          <w:highlight w:val="yellow"/>
        </w:rPr>
        <w:t>chool/</w:t>
      </w:r>
      <w:r w:rsidR="0077110E">
        <w:rPr>
          <w:highlight w:val="yellow"/>
        </w:rPr>
        <w:t>t</w:t>
      </w:r>
      <w:r w:rsidR="0077110E" w:rsidRPr="006722F9">
        <w:rPr>
          <w:highlight w:val="yellow"/>
        </w:rPr>
        <w:t>rust</w:t>
      </w:r>
      <w:r w:rsidR="004954FC">
        <w:t>’s</w:t>
      </w:r>
      <w:r w:rsidR="0077110E" w:rsidRPr="008D3C7E">
        <w:t xml:space="preserve"> bulletin board and</w:t>
      </w:r>
      <w:r w:rsidR="0077110E">
        <w:t>/or</w:t>
      </w:r>
      <w:r w:rsidR="0077110E" w:rsidRPr="008D3C7E">
        <w:t xml:space="preserve"> </w:t>
      </w:r>
      <w:r w:rsidR="0077110E">
        <w:t>the intranet</w:t>
      </w:r>
      <w:r w:rsidR="0077110E" w:rsidRPr="008D3C7E">
        <w:t xml:space="preserve"> </w:t>
      </w:r>
      <w:r w:rsidR="000E2835">
        <w:t xml:space="preserve">to make the content available </w:t>
      </w:r>
      <w:r w:rsidR="0077110E" w:rsidRPr="008D3C7E">
        <w:t>to a wider audience</w:t>
      </w:r>
      <w:r w:rsidR="0077110E">
        <w:t>.</w:t>
      </w:r>
    </w:p>
    <w:p w14:paraId="1F96E412" w14:textId="34F6D85B" w:rsidR="00D54056" w:rsidRDefault="00D54056" w:rsidP="003D5A1B">
      <w:pPr>
        <w:pStyle w:val="ListParagraph"/>
        <w:numPr>
          <w:ilvl w:val="2"/>
          <w:numId w:val="8"/>
        </w:numPr>
      </w:pPr>
      <w:r w:rsidRPr="000846B9">
        <w:t>Do not congest</w:t>
      </w:r>
      <w:r w:rsidR="00E4186F">
        <w:t xml:space="preserve"> the email system </w:t>
      </w:r>
      <w:r w:rsidRPr="000846B9">
        <w:t>by sending trivial messages to users.</w:t>
      </w:r>
    </w:p>
    <w:p w14:paraId="50FD38C1" w14:textId="4C5CCC35" w:rsidR="00981F07" w:rsidRDefault="00981F07" w:rsidP="003D5A1B">
      <w:pPr>
        <w:pStyle w:val="ListParagraph"/>
        <w:numPr>
          <w:ilvl w:val="2"/>
          <w:numId w:val="8"/>
        </w:numPr>
      </w:pPr>
      <w:r w:rsidRPr="000846B9">
        <w:lastRenderedPageBreak/>
        <w:t>Do not impersonate any other person when using e-mail.</w:t>
      </w:r>
    </w:p>
    <w:p w14:paraId="42980591" w14:textId="4A7D8EE2" w:rsidR="007C0B61" w:rsidRDefault="007C0B61" w:rsidP="004A43E8">
      <w:r>
        <w:t>In terms of the content of your emails</w:t>
      </w:r>
      <w:r w:rsidR="00FD73EC">
        <w:t xml:space="preserve"> you should</w:t>
      </w:r>
      <w:r>
        <w:t>:</w:t>
      </w:r>
    </w:p>
    <w:p w14:paraId="2CE8965F" w14:textId="08B97BE5" w:rsidR="004B566D" w:rsidRDefault="00DB39CD" w:rsidP="003D5A1B">
      <w:pPr>
        <w:pStyle w:val="ListParagraph"/>
        <w:numPr>
          <w:ilvl w:val="0"/>
          <w:numId w:val="4"/>
        </w:numPr>
      </w:pPr>
      <w:r>
        <w:t xml:space="preserve">Pick a </w:t>
      </w:r>
      <w:r w:rsidR="004B566D" w:rsidRPr="00A44993">
        <w:t>meaningful subject</w:t>
      </w:r>
      <w:r w:rsidR="004B566D">
        <w:t>.</w:t>
      </w:r>
    </w:p>
    <w:p w14:paraId="3EA23ABD" w14:textId="2FC0623E" w:rsidR="007C0B61" w:rsidRPr="00A44993" w:rsidRDefault="007C0B61" w:rsidP="003D5A1B">
      <w:pPr>
        <w:pStyle w:val="ListParagraph"/>
        <w:numPr>
          <w:ilvl w:val="0"/>
          <w:numId w:val="4"/>
        </w:numPr>
      </w:pPr>
      <w:r w:rsidRPr="00A44993">
        <w:t>Be concise</w:t>
      </w:r>
      <w:r w:rsidR="001F1621">
        <w:t>.</w:t>
      </w:r>
    </w:p>
    <w:p w14:paraId="70B4471D" w14:textId="77777777" w:rsidR="007C0B61" w:rsidRPr="00A44993" w:rsidRDefault="007C0B61" w:rsidP="003D5A1B">
      <w:pPr>
        <w:pStyle w:val="ListParagraph"/>
        <w:numPr>
          <w:ilvl w:val="0"/>
          <w:numId w:val="4"/>
        </w:numPr>
      </w:pPr>
      <w:r w:rsidRPr="00A44993">
        <w:t xml:space="preserve">Answer all questions and </w:t>
      </w:r>
      <w:r>
        <w:t xml:space="preserve">try to </w:t>
      </w:r>
      <w:r w:rsidRPr="00A44993">
        <w:t>pre-empt further questions</w:t>
      </w:r>
      <w:r>
        <w:t>.</w:t>
      </w:r>
    </w:p>
    <w:p w14:paraId="4F19174C" w14:textId="70F68E51" w:rsidR="007C0B61" w:rsidRPr="00A44993" w:rsidRDefault="007C0B61" w:rsidP="003D5A1B">
      <w:pPr>
        <w:pStyle w:val="ListParagraph"/>
        <w:numPr>
          <w:ilvl w:val="0"/>
          <w:numId w:val="4"/>
        </w:numPr>
      </w:pPr>
      <w:r w:rsidRPr="00A44993">
        <w:t xml:space="preserve">Make it </w:t>
      </w:r>
      <w:r w:rsidR="001F1621">
        <w:t>personal</w:t>
      </w:r>
      <w:r>
        <w:t>.</w:t>
      </w:r>
    </w:p>
    <w:p w14:paraId="59515B4A" w14:textId="77777777" w:rsidR="007C0B61" w:rsidRDefault="007C0B61" w:rsidP="003D5A1B">
      <w:pPr>
        <w:pStyle w:val="ListParagraph"/>
        <w:numPr>
          <w:ilvl w:val="0"/>
          <w:numId w:val="4"/>
        </w:numPr>
      </w:pPr>
      <w:r w:rsidRPr="00A44993">
        <w:t>Keep to the message thread</w:t>
      </w:r>
      <w:r>
        <w:t>.</w:t>
      </w:r>
    </w:p>
    <w:p w14:paraId="04D5F92E" w14:textId="77777777" w:rsidR="00DB39CD" w:rsidRPr="00A44993" w:rsidRDefault="00DB39CD" w:rsidP="003D5A1B">
      <w:pPr>
        <w:pStyle w:val="ListParagraph"/>
        <w:numPr>
          <w:ilvl w:val="0"/>
          <w:numId w:val="4"/>
        </w:numPr>
      </w:pPr>
      <w:r w:rsidRPr="00A44993">
        <w:t>Use templates for frequently used replies</w:t>
      </w:r>
      <w:r>
        <w:t>.</w:t>
      </w:r>
    </w:p>
    <w:p w14:paraId="32157613" w14:textId="6BB45A37" w:rsidR="00075801" w:rsidRDefault="000B343F" w:rsidP="004A43E8">
      <w:r>
        <w:t xml:space="preserve">In terms of the </w:t>
      </w:r>
      <w:r w:rsidR="00FD73EC">
        <w:t>style, tone and format of your emails they should:</w:t>
      </w:r>
    </w:p>
    <w:p w14:paraId="3043C9AB" w14:textId="34E242B6" w:rsidR="00FD73EC" w:rsidRPr="00A44993" w:rsidRDefault="0017767E" w:rsidP="003D5A1B">
      <w:pPr>
        <w:pStyle w:val="ListParagraph"/>
        <w:numPr>
          <w:ilvl w:val="0"/>
          <w:numId w:val="5"/>
        </w:numPr>
      </w:pPr>
      <w:r>
        <w:t>Unless instructed otherwise</w:t>
      </w:r>
      <w:r w:rsidR="005C112C">
        <w:t>,</w:t>
      </w:r>
      <w:r>
        <w:t xml:space="preserve"> u</w:t>
      </w:r>
      <w:r w:rsidR="005778EC">
        <w:t xml:space="preserve">se </w:t>
      </w:r>
      <w:r w:rsidR="001B05DC">
        <w:t xml:space="preserve">the </w:t>
      </w:r>
      <w:r w:rsidR="001B05DC" w:rsidRPr="0017767E">
        <w:rPr>
          <w:highlight w:val="yellow"/>
        </w:rPr>
        <w:t>school / trust</w:t>
      </w:r>
      <w:r w:rsidR="001B05DC">
        <w:t xml:space="preserve">’s standard </w:t>
      </w:r>
      <w:r w:rsidR="006248EB">
        <w:t>font – [</w:t>
      </w:r>
      <w:r w:rsidR="00FD73EC" w:rsidRPr="00A44993">
        <w:t>Arial, size 12 and black</w:t>
      </w:r>
      <w:r w:rsidR="006248EB">
        <w:t xml:space="preserve"> (Automatic)]</w:t>
      </w:r>
    </w:p>
    <w:p w14:paraId="332419E8" w14:textId="45579FC3" w:rsidR="00C24609" w:rsidRDefault="00FD73EC" w:rsidP="003D5A1B">
      <w:pPr>
        <w:pStyle w:val="ListParagraph"/>
        <w:numPr>
          <w:ilvl w:val="0"/>
          <w:numId w:val="5"/>
        </w:numPr>
      </w:pPr>
      <w:r>
        <w:t>[</w:t>
      </w:r>
      <w:r w:rsidR="00C24609">
        <w:t xml:space="preserve">Have a </w:t>
      </w:r>
      <w:r w:rsidRPr="00A44993">
        <w:t xml:space="preserve">white </w:t>
      </w:r>
      <w:r w:rsidR="006E3FB8">
        <w:t xml:space="preserve">background </w:t>
      </w:r>
      <w:r w:rsidRPr="00A44993">
        <w:t xml:space="preserve">rather than a colour or </w:t>
      </w:r>
      <w:r w:rsidR="006E3FB8">
        <w:t xml:space="preserve">a </w:t>
      </w:r>
      <w:r w:rsidRPr="00A44993">
        <w:t>personalis</w:t>
      </w:r>
      <w:r w:rsidR="00477520">
        <w:t xml:space="preserve">ed </w:t>
      </w:r>
      <w:r w:rsidRPr="00A44993">
        <w:t>page</w:t>
      </w:r>
      <w:r>
        <w:t>.</w:t>
      </w:r>
      <w:r w:rsidR="00C24609">
        <w:t>]</w:t>
      </w:r>
    </w:p>
    <w:p w14:paraId="339C7CB7" w14:textId="62A49C15" w:rsidR="00FD73EC" w:rsidRDefault="00C24609" w:rsidP="003D5A1B">
      <w:pPr>
        <w:pStyle w:val="ListParagraph"/>
        <w:numPr>
          <w:ilvl w:val="0"/>
          <w:numId w:val="5"/>
        </w:numPr>
      </w:pPr>
      <w:r w:rsidRPr="00A44993">
        <w:t>Use a proper structure and layout</w:t>
      </w:r>
      <w:r>
        <w:t>.</w:t>
      </w:r>
    </w:p>
    <w:p w14:paraId="6284CB08" w14:textId="2792787A" w:rsidR="00B25C6F" w:rsidRPr="00A44993" w:rsidRDefault="00007552" w:rsidP="003D5A1B">
      <w:pPr>
        <w:pStyle w:val="ListParagraph"/>
        <w:numPr>
          <w:ilvl w:val="0"/>
          <w:numId w:val="5"/>
        </w:numPr>
      </w:pPr>
      <w:r>
        <w:t>C</w:t>
      </w:r>
      <w:r w:rsidR="00B25C6F" w:rsidRPr="00A44993">
        <w:t xml:space="preserve">omply with the </w:t>
      </w:r>
      <w:r w:rsidR="00B25C6F">
        <w:rPr>
          <w:highlight w:val="yellow"/>
        </w:rPr>
        <w:t>s</w:t>
      </w:r>
      <w:r w:rsidR="00B25C6F" w:rsidRPr="006722F9">
        <w:rPr>
          <w:highlight w:val="yellow"/>
        </w:rPr>
        <w:t>chool/</w:t>
      </w:r>
      <w:r w:rsidR="00B25C6F">
        <w:rPr>
          <w:highlight w:val="yellow"/>
        </w:rPr>
        <w:t>t</w:t>
      </w:r>
      <w:r w:rsidR="00B25C6F" w:rsidRPr="006722F9">
        <w:rPr>
          <w:highlight w:val="yellow"/>
        </w:rPr>
        <w:t>rust</w:t>
      </w:r>
      <w:r w:rsidR="004B5ED6">
        <w:t>’s</w:t>
      </w:r>
      <w:r w:rsidR="00B25C6F" w:rsidRPr="00A44993">
        <w:t xml:space="preserve"> </w:t>
      </w:r>
      <w:r>
        <w:t>policy covering accessibility</w:t>
      </w:r>
    </w:p>
    <w:p w14:paraId="156938EC" w14:textId="77777777" w:rsidR="00FD73EC" w:rsidRPr="00A44993" w:rsidRDefault="00FD73EC" w:rsidP="003D5A1B">
      <w:pPr>
        <w:pStyle w:val="ListParagraph"/>
        <w:numPr>
          <w:ilvl w:val="0"/>
          <w:numId w:val="5"/>
        </w:numPr>
      </w:pPr>
      <w:r w:rsidRPr="00A44993">
        <w:t>Use proper spelling, grammar and punctuation</w:t>
      </w:r>
      <w:r>
        <w:t>.</w:t>
      </w:r>
    </w:p>
    <w:p w14:paraId="5D13B277" w14:textId="15F6B04F" w:rsidR="00FD73EC" w:rsidRPr="00A44993" w:rsidRDefault="00556513" w:rsidP="003D5A1B">
      <w:pPr>
        <w:pStyle w:val="ListParagraph"/>
        <w:numPr>
          <w:ilvl w:val="0"/>
          <w:numId w:val="5"/>
        </w:numPr>
      </w:pPr>
      <w:r w:rsidRPr="00A44993">
        <w:t xml:space="preserve">Consider </w:t>
      </w:r>
      <w:r w:rsidR="0055078A">
        <w:t>whether</w:t>
      </w:r>
      <w:r w:rsidRPr="00A44993">
        <w:t xml:space="preserve"> acronyms, abbreviations and emoticons</w:t>
      </w:r>
      <w:r w:rsidR="002F7A72">
        <w:t xml:space="preserve"> are appropriate.</w:t>
      </w:r>
    </w:p>
    <w:p w14:paraId="705A95D9" w14:textId="3DEBE2BA" w:rsidR="00FD73EC" w:rsidRPr="00A44993" w:rsidRDefault="00FD73EC" w:rsidP="003D5A1B">
      <w:pPr>
        <w:pStyle w:val="ListParagraph"/>
        <w:numPr>
          <w:ilvl w:val="0"/>
          <w:numId w:val="5"/>
        </w:numPr>
      </w:pPr>
      <w:r w:rsidRPr="00A44993">
        <w:t xml:space="preserve">Use active </w:t>
      </w:r>
      <w:r w:rsidR="00D67E30">
        <w:t xml:space="preserve">voice </w:t>
      </w:r>
      <w:r w:rsidRPr="00A44993">
        <w:t>rather than passive</w:t>
      </w:r>
      <w:r w:rsidR="00F869CD">
        <w:t xml:space="preserve"> voice</w:t>
      </w:r>
      <w:r w:rsidRPr="00A44993">
        <w:t xml:space="preserve"> language</w:t>
      </w:r>
      <w:r>
        <w:t>.</w:t>
      </w:r>
    </w:p>
    <w:p w14:paraId="788927FF" w14:textId="1D65C7F3" w:rsidR="00A87015" w:rsidRDefault="00FD73EC" w:rsidP="003D5A1B">
      <w:pPr>
        <w:pStyle w:val="ListParagraph"/>
        <w:numPr>
          <w:ilvl w:val="0"/>
          <w:numId w:val="5"/>
        </w:numPr>
      </w:pPr>
      <w:r w:rsidRPr="00A44993">
        <w:t>Avoid long sentences and consider the length of the email</w:t>
      </w:r>
      <w:r>
        <w:t>.</w:t>
      </w:r>
      <w:r w:rsidR="00A87015" w:rsidRPr="00A87015">
        <w:t xml:space="preserve"> </w:t>
      </w:r>
    </w:p>
    <w:p w14:paraId="42FDA161" w14:textId="53AE7A07" w:rsidR="00BE475E" w:rsidRDefault="00A87015" w:rsidP="003D5A1B">
      <w:pPr>
        <w:pStyle w:val="ListParagraph"/>
        <w:numPr>
          <w:ilvl w:val="0"/>
          <w:numId w:val="5"/>
        </w:numPr>
      </w:pPr>
      <w:r w:rsidRPr="00A44993">
        <w:t xml:space="preserve">Do not write in CAPITALS – </w:t>
      </w:r>
      <w:r w:rsidR="00BE475E">
        <w:t>use of capital letters through</w:t>
      </w:r>
      <w:r w:rsidR="00F869CD">
        <w:t>out</w:t>
      </w:r>
      <w:r w:rsidR="00BE475E">
        <w:t xml:space="preserve"> </w:t>
      </w:r>
      <w:r w:rsidR="002535A4">
        <w:t>an email or</w:t>
      </w:r>
      <w:r w:rsidR="00F869CD">
        <w:t xml:space="preserve"> in </w:t>
      </w:r>
      <w:r w:rsidR="002535A4">
        <w:t xml:space="preserve">sections </w:t>
      </w:r>
      <w:r w:rsidRPr="00A44993">
        <w:t xml:space="preserve">could be construed as </w:t>
      </w:r>
      <w:r w:rsidR="002535A4">
        <w:t>‘s</w:t>
      </w:r>
      <w:r w:rsidRPr="00A44993">
        <w:t>houting</w:t>
      </w:r>
      <w:r w:rsidR="002535A4">
        <w:t>’</w:t>
      </w:r>
      <w:r>
        <w:t>.</w:t>
      </w:r>
    </w:p>
    <w:p w14:paraId="43E4F57D" w14:textId="6AC281E2" w:rsidR="00113811" w:rsidRPr="00A44993" w:rsidRDefault="00113811" w:rsidP="003D5A1B">
      <w:pPr>
        <w:pStyle w:val="ListParagraph"/>
        <w:numPr>
          <w:ilvl w:val="0"/>
          <w:numId w:val="5"/>
        </w:numPr>
      </w:pPr>
      <w:r w:rsidRPr="00A44993">
        <w:t>Keep your language gender neutral</w:t>
      </w:r>
      <w:r>
        <w:t>.</w:t>
      </w:r>
    </w:p>
    <w:p w14:paraId="6BC6D846" w14:textId="77777777" w:rsidR="00FD73EC" w:rsidRPr="00A44993" w:rsidRDefault="00FD73EC" w:rsidP="003D5A1B">
      <w:pPr>
        <w:pStyle w:val="ListParagraph"/>
        <w:numPr>
          <w:ilvl w:val="0"/>
          <w:numId w:val="5"/>
        </w:numPr>
      </w:pPr>
      <w:r w:rsidRPr="00A44993">
        <w:t>Consider the wording used upon starting and ending the e-mail</w:t>
      </w:r>
      <w:r>
        <w:t>.</w:t>
      </w:r>
    </w:p>
    <w:p w14:paraId="4663EEF7" w14:textId="0D6366CA" w:rsidR="00FD73EC" w:rsidRPr="00A44993" w:rsidRDefault="00FD73EC" w:rsidP="003D5A1B">
      <w:pPr>
        <w:pStyle w:val="ListParagraph"/>
        <w:numPr>
          <w:ilvl w:val="0"/>
          <w:numId w:val="5"/>
        </w:numPr>
      </w:pPr>
      <w:r>
        <w:t>[</w:t>
      </w:r>
      <w:r w:rsidR="00023DEA">
        <w:t xml:space="preserve">Use the </w:t>
      </w:r>
      <w:r>
        <w:rPr>
          <w:highlight w:val="yellow"/>
        </w:rPr>
        <w:t>s</w:t>
      </w:r>
      <w:r w:rsidRPr="006722F9">
        <w:rPr>
          <w:highlight w:val="yellow"/>
        </w:rPr>
        <w:t>chool/</w:t>
      </w:r>
      <w:r>
        <w:rPr>
          <w:highlight w:val="yellow"/>
        </w:rPr>
        <w:t>t</w:t>
      </w:r>
      <w:r w:rsidRPr="006722F9">
        <w:rPr>
          <w:highlight w:val="yellow"/>
        </w:rPr>
        <w:t>rust</w:t>
      </w:r>
      <w:r w:rsidRPr="00A44993">
        <w:t xml:space="preserve"> </w:t>
      </w:r>
      <w:r w:rsidR="00023DEA">
        <w:t>approved sign</w:t>
      </w:r>
      <w:r w:rsidR="001974C1">
        <w:t xml:space="preserve">ature block that </w:t>
      </w:r>
      <w:r w:rsidR="00D152C8">
        <w:t xml:space="preserve">should </w:t>
      </w:r>
      <w:r w:rsidR="001974C1">
        <w:t xml:space="preserve">include your name, </w:t>
      </w:r>
      <w:r w:rsidR="00D152C8">
        <w:t xml:space="preserve">details of </w:t>
      </w:r>
      <w:r w:rsidR="00B44720">
        <w:t xml:space="preserve">job/role, telephone number </w:t>
      </w:r>
      <w:r w:rsidR="00525C96">
        <w:t>and email address.</w:t>
      </w:r>
      <w:r w:rsidR="008E29BE">
        <w:t>]</w:t>
      </w:r>
    </w:p>
    <w:p w14:paraId="02D35C1E" w14:textId="77777777" w:rsidR="00FD73EC" w:rsidRDefault="00FD73EC" w:rsidP="003D5A1B">
      <w:pPr>
        <w:pStyle w:val="ListParagraph"/>
        <w:numPr>
          <w:ilvl w:val="0"/>
          <w:numId w:val="5"/>
        </w:numPr>
      </w:pPr>
      <w:r w:rsidRPr="00A44993">
        <w:t>Avoid sending confidential, sensitive or personal information by e-mail</w:t>
      </w:r>
      <w:r>
        <w:t>.</w:t>
      </w:r>
    </w:p>
    <w:p w14:paraId="01818AF9" w14:textId="77777777" w:rsidR="00FD73EC" w:rsidRDefault="00FD73EC" w:rsidP="003D5A1B">
      <w:pPr>
        <w:pStyle w:val="ListParagraph"/>
        <w:numPr>
          <w:ilvl w:val="0"/>
          <w:numId w:val="5"/>
        </w:numPr>
      </w:pPr>
      <w:r w:rsidRPr="00544D8D">
        <w:t>Never send confidential messages by e-mail without getting the recipients agreement</w:t>
      </w:r>
      <w:r>
        <w:t>.</w:t>
      </w:r>
    </w:p>
    <w:p w14:paraId="4BD0D55A" w14:textId="77777777" w:rsidR="001677A4" w:rsidRPr="00A44993" w:rsidRDefault="001677A4" w:rsidP="003D5A1B">
      <w:pPr>
        <w:pStyle w:val="ListParagraph"/>
        <w:numPr>
          <w:ilvl w:val="0"/>
          <w:numId w:val="5"/>
        </w:numPr>
      </w:pPr>
      <w:r w:rsidRPr="00A44993">
        <w:t>Do not send or forward emails or attachments with prohibited material</w:t>
      </w:r>
      <w:r>
        <w:t>.</w:t>
      </w:r>
    </w:p>
    <w:p w14:paraId="544B99B7" w14:textId="014ECF32" w:rsidR="00A064C5" w:rsidRDefault="00A064C5" w:rsidP="004A43E8">
      <w:r>
        <w:t>Consider the following options when writing an email:</w:t>
      </w:r>
    </w:p>
    <w:p w14:paraId="0F8CFC05" w14:textId="77777777" w:rsidR="00A064C5" w:rsidRPr="000846B9" w:rsidRDefault="00A064C5" w:rsidP="003D5A1B">
      <w:pPr>
        <w:pStyle w:val="ListParagraph"/>
        <w:numPr>
          <w:ilvl w:val="2"/>
          <w:numId w:val="7"/>
        </w:numPr>
      </w:pPr>
      <w:r w:rsidRPr="000846B9">
        <w:t>Do not overuse the high priority option.</w:t>
      </w:r>
    </w:p>
    <w:p w14:paraId="58D0A7AD" w14:textId="38A1FC00" w:rsidR="00C3009A" w:rsidRPr="000846B9" w:rsidRDefault="00C3009A" w:rsidP="003D5A1B">
      <w:pPr>
        <w:pStyle w:val="ListParagraph"/>
        <w:numPr>
          <w:ilvl w:val="2"/>
          <w:numId w:val="7"/>
        </w:numPr>
      </w:pPr>
      <w:r w:rsidRPr="000846B9">
        <w:t xml:space="preserve">Use the </w:t>
      </w:r>
      <w:r>
        <w:t>‘C</w:t>
      </w:r>
      <w:r w:rsidRPr="000846B9">
        <w:t>c</w:t>
      </w:r>
      <w:r>
        <w:t>’</w:t>
      </w:r>
      <w:r w:rsidRPr="000846B9">
        <w:t xml:space="preserve"> field sparingly</w:t>
      </w:r>
      <w:r w:rsidR="00B47707">
        <w:t xml:space="preserve"> by </w:t>
      </w:r>
      <w:r w:rsidRPr="000846B9">
        <w:t xml:space="preserve">considering the need for others to receive </w:t>
      </w:r>
      <w:r w:rsidR="00B47707">
        <w:t>your email.</w:t>
      </w:r>
    </w:p>
    <w:p w14:paraId="2EAD1553" w14:textId="64BC5BB1" w:rsidR="00A064C5" w:rsidRDefault="004F6BE4" w:rsidP="003D5A1B">
      <w:pPr>
        <w:pStyle w:val="ListParagraph"/>
        <w:numPr>
          <w:ilvl w:val="2"/>
          <w:numId w:val="7"/>
        </w:numPr>
      </w:pPr>
      <w:r>
        <w:t>Always us</w:t>
      </w:r>
      <w:r w:rsidR="00AB5C15">
        <w:t>e</w:t>
      </w:r>
      <w:r>
        <w:t xml:space="preserve"> </w:t>
      </w:r>
      <w:r w:rsidR="0068034A">
        <w:t>the</w:t>
      </w:r>
      <w:r w:rsidR="00A064C5">
        <w:t xml:space="preserve"> </w:t>
      </w:r>
      <w:r w:rsidR="00C3009A">
        <w:t>‘</w:t>
      </w:r>
      <w:r w:rsidR="00A064C5">
        <w:t>B</w:t>
      </w:r>
      <w:r w:rsidR="0068034A">
        <w:t>cc</w:t>
      </w:r>
      <w:r w:rsidR="00C3009A">
        <w:t>’</w:t>
      </w:r>
      <w:r w:rsidR="0068034A">
        <w:t xml:space="preserve"> (Blind Carbon Copy) </w:t>
      </w:r>
      <w:r w:rsidR="00C3009A">
        <w:t>fie</w:t>
      </w:r>
      <w:r w:rsidR="00582DF2">
        <w:t>l</w:t>
      </w:r>
      <w:r w:rsidR="00C3009A">
        <w:t xml:space="preserve">d </w:t>
      </w:r>
      <w:r w:rsidR="00A064C5">
        <w:t>when emailing multiple external recipients (for example parents)</w:t>
      </w:r>
      <w:r>
        <w:t>. T</w:t>
      </w:r>
      <w:r w:rsidR="00A064C5">
        <w:t xml:space="preserve">his will ensure </w:t>
      </w:r>
      <w:r w:rsidR="00CC20B6">
        <w:t xml:space="preserve">recipients </w:t>
      </w:r>
      <w:r w:rsidR="00A064C5">
        <w:t>cannot see each other’s email addresses.</w:t>
      </w:r>
    </w:p>
    <w:p w14:paraId="4117CBE5" w14:textId="77777777" w:rsidR="00A064C5" w:rsidRPr="000846B9" w:rsidRDefault="00A064C5" w:rsidP="003D5A1B">
      <w:pPr>
        <w:pStyle w:val="ListParagraph"/>
        <w:numPr>
          <w:ilvl w:val="2"/>
          <w:numId w:val="7"/>
        </w:numPr>
      </w:pPr>
      <w:r w:rsidRPr="000846B9">
        <w:t>Ensure that the e-mail has an appropriate disclaimer.</w:t>
      </w:r>
    </w:p>
    <w:p w14:paraId="48F5F99E" w14:textId="27D2550F" w:rsidR="00A064C5" w:rsidRPr="000846B9" w:rsidRDefault="00A064C5" w:rsidP="003D5A1B">
      <w:pPr>
        <w:pStyle w:val="ListParagraph"/>
        <w:numPr>
          <w:ilvl w:val="2"/>
          <w:numId w:val="7"/>
        </w:numPr>
      </w:pPr>
      <w:r w:rsidRPr="000846B9">
        <w:t xml:space="preserve">Do not overuse the </w:t>
      </w:r>
      <w:r w:rsidR="00C94B05">
        <w:t>‘</w:t>
      </w:r>
      <w:r w:rsidRPr="000846B9">
        <w:t>Reply to All</w:t>
      </w:r>
      <w:r w:rsidR="00C94B05">
        <w:t>’ feature</w:t>
      </w:r>
      <w:r w:rsidRPr="000846B9">
        <w:t>.</w:t>
      </w:r>
    </w:p>
    <w:p w14:paraId="1F75EBAE" w14:textId="7A600D1D" w:rsidR="00A064C5" w:rsidRPr="000846B9" w:rsidRDefault="00A064C5" w:rsidP="003D5A1B">
      <w:pPr>
        <w:pStyle w:val="ListParagraph"/>
        <w:numPr>
          <w:ilvl w:val="2"/>
          <w:numId w:val="7"/>
        </w:numPr>
      </w:pPr>
      <w:r w:rsidRPr="000846B9">
        <w:t xml:space="preserve">Do not overuse </w:t>
      </w:r>
      <w:r w:rsidR="00C94B05">
        <w:t>‘</w:t>
      </w:r>
      <w:r w:rsidRPr="000846B9">
        <w:t>Group</w:t>
      </w:r>
      <w:r w:rsidR="00C94B05">
        <w:t>’</w:t>
      </w:r>
      <w:r w:rsidRPr="000846B9">
        <w:t xml:space="preserve"> or </w:t>
      </w:r>
      <w:r w:rsidR="00C94B05">
        <w:t>‘</w:t>
      </w:r>
      <w:r w:rsidRPr="000846B9">
        <w:t>All Mail User</w:t>
      </w:r>
      <w:r w:rsidR="00C94B05">
        <w:t>’</w:t>
      </w:r>
      <w:r w:rsidRPr="000846B9">
        <w:t xml:space="preserve"> options.</w:t>
      </w:r>
    </w:p>
    <w:p w14:paraId="546A37EE" w14:textId="77777777" w:rsidR="00A064C5" w:rsidRDefault="00A064C5" w:rsidP="003D5A1B">
      <w:pPr>
        <w:pStyle w:val="ListParagraph"/>
        <w:numPr>
          <w:ilvl w:val="2"/>
          <w:numId w:val="7"/>
        </w:numPr>
      </w:pPr>
      <w:r w:rsidRPr="000846B9">
        <w:t>Do not print out e-mails without considering the need for a hard copy.</w:t>
      </w:r>
    </w:p>
    <w:p w14:paraId="533F10AC" w14:textId="6C7940C1" w:rsidR="001573F0" w:rsidRPr="008D3C7E" w:rsidRDefault="000F05CE" w:rsidP="004A43E8">
      <w:r>
        <w:t>And follow these instructions relating to attachments.</w:t>
      </w:r>
    </w:p>
    <w:p w14:paraId="1888F874" w14:textId="77777777" w:rsidR="001F73F4" w:rsidRDefault="001573F0" w:rsidP="003D5A1B">
      <w:pPr>
        <w:pStyle w:val="ListParagraph"/>
        <w:numPr>
          <w:ilvl w:val="2"/>
          <w:numId w:val="9"/>
        </w:numPr>
      </w:pPr>
      <w:r w:rsidRPr="008D3C7E">
        <w:t>Do not attach unnecessary files</w:t>
      </w:r>
      <w:r>
        <w:t>.</w:t>
      </w:r>
      <w:r w:rsidR="001F73F4" w:rsidRPr="001F73F4">
        <w:t xml:space="preserve"> </w:t>
      </w:r>
    </w:p>
    <w:p w14:paraId="356F6BE7" w14:textId="761A8AED" w:rsidR="001573F0" w:rsidRDefault="001F73F4" w:rsidP="003D5A1B">
      <w:pPr>
        <w:pStyle w:val="ListParagraph"/>
        <w:numPr>
          <w:ilvl w:val="2"/>
          <w:numId w:val="9"/>
        </w:numPr>
      </w:pPr>
      <w:r>
        <w:t>[W</w:t>
      </w:r>
      <w:r w:rsidRPr="008D3C7E">
        <w:t>herever possible</w:t>
      </w:r>
      <w:r>
        <w:t xml:space="preserve"> send links to documents held in a ‘shared’ area rather than send an attachment].</w:t>
      </w:r>
    </w:p>
    <w:p w14:paraId="0E8B5975" w14:textId="00611A84" w:rsidR="001573F0" w:rsidRPr="008D3C7E" w:rsidRDefault="00D86214" w:rsidP="003D5A1B">
      <w:pPr>
        <w:pStyle w:val="ListParagraph"/>
        <w:numPr>
          <w:ilvl w:val="2"/>
          <w:numId w:val="9"/>
        </w:numPr>
      </w:pPr>
      <w:r>
        <w:lastRenderedPageBreak/>
        <w:t>C</w:t>
      </w:r>
      <w:r w:rsidR="001573F0">
        <w:t xml:space="preserve">heck </w:t>
      </w:r>
      <w:r>
        <w:t xml:space="preserve">that </w:t>
      </w:r>
      <w:r w:rsidR="001573F0">
        <w:t xml:space="preserve">an attachment </w:t>
      </w:r>
      <w:r w:rsidR="00ED5EC7">
        <w:t>does not include any</w:t>
      </w:r>
      <w:r w:rsidR="001573F0">
        <w:t xml:space="preserve"> information which should not be disclosed</w:t>
      </w:r>
      <w:r w:rsidR="000B1FDE">
        <w:t xml:space="preserve">. For </w:t>
      </w:r>
      <w:r w:rsidR="004C1BAA">
        <w:t>example,</w:t>
      </w:r>
      <w:r w:rsidR="000B1FDE">
        <w:t xml:space="preserve"> </w:t>
      </w:r>
      <w:r w:rsidR="005C7872">
        <w:t xml:space="preserve">in </w:t>
      </w:r>
      <w:r w:rsidR="000B1FDE">
        <w:t xml:space="preserve">a hidden </w:t>
      </w:r>
      <w:r w:rsidR="001573F0">
        <w:t>worksheet</w:t>
      </w:r>
      <w:r w:rsidR="005C7872">
        <w:t>/</w:t>
      </w:r>
      <w:r w:rsidR="001573F0">
        <w:t>s</w:t>
      </w:r>
      <w:r w:rsidR="005C7872">
        <w:t>.</w:t>
      </w:r>
    </w:p>
    <w:p w14:paraId="0B4EC4B1" w14:textId="77777777" w:rsidR="001573F0" w:rsidRPr="007B5C58" w:rsidRDefault="001573F0" w:rsidP="003D5A1B">
      <w:pPr>
        <w:pStyle w:val="ListParagraph"/>
        <w:numPr>
          <w:ilvl w:val="2"/>
          <w:numId w:val="9"/>
        </w:numPr>
        <w:rPr>
          <w:u w:val="single"/>
        </w:rPr>
      </w:pPr>
      <w:r w:rsidRPr="007B5C58">
        <w:rPr>
          <w:u w:val="single"/>
        </w:rPr>
        <w:t>Never open an e-mail attachment from an unexpected or untrustworthy source.</w:t>
      </w:r>
    </w:p>
    <w:p w14:paraId="67DC7A5D" w14:textId="78A8E246" w:rsidR="001573F0" w:rsidRDefault="0016525D" w:rsidP="004A43E8">
      <w:r>
        <w:t>Finally,</w:t>
      </w:r>
      <w:r w:rsidR="005C7872">
        <w:t xml:space="preserve"> b</w:t>
      </w:r>
      <w:r w:rsidR="001573F0" w:rsidRPr="00981B85">
        <w:t xml:space="preserve">efore </w:t>
      </w:r>
      <w:r w:rsidR="005C7872">
        <w:t>s</w:t>
      </w:r>
      <w:r w:rsidR="001573F0" w:rsidRPr="00981B85">
        <w:t>ending</w:t>
      </w:r>
      <w:r>
        <w:t xml:space="preserve"> an email:</w:t>
      </w:r>
    </w:p>
    <w:p w14:paraId="1E3AB95F" w14:textId="41EE93E5" w:rsidR="00ED0940" w:rsidRDefault="00ED0940" w:rsidP="003D5A1B">
      <w:pPr>
        <w:pStyle w:val="ListParagraph"/>
        <w:numPr>
          <w:ilvl w:val="2"/>
          <w:numId w:val="10"/>
        </w:numPr>
      </w:pPr>
      <w:r>
        <w:t xml:space="preserve">Check that the email address is correct, particularly when using </w:t>
      </w:r>
      <w:r w:rsidR="00846AC9">
        <w:t>the ‘</w:t>
      </w:r>
      <w:r>
        <w:t>auto-fill</w:t>
      </w:r>
      <w:r w:rsidR="00846AC9">
        <w:t>’</w:t>
      </w:r>
      <w:r w:rsidR="003F527C">
        <w:t xml:space="preserve"> feature</w:t>
      </w:r>
      <w:r w:rsidR="00846AC9">
        <w:t xml:space="preserve">. If using </w:t>
      </w:r>
      <w:r w:rsidR="00010F0F">
        <w:t>the ‘</w:t>
      </w:r>
      <w:r w:rsidR="00846AC9">
        <w:t>Bcc</w:t>
      </w:r>
      <w:r w:rsidR="00010F0F">
        <w:t xml:space="preserve">’ </w:t>
      </w:r>
      <w:proofErr w:type="gramStart"/>
      <w:r w:rsidR="00010F0F">
        <w:t>fi</w:t>
      </w:r>
      <w:r w:rsidR="00577F2B">
        <w:t>el</w:t>
      </w:r>
      <w:r w:rsidR="00010F0F">
        <w:t>d</w:t>
      </w:r>
      <w:proofErr w:type="gramEnd"/>
      <w:r>
        <w:t xml:space="preserve"> ensure that it</w:t>
      </w:r>
      <w:r w:rsidR="006D6817">
        <w:t xml:space="preserve"> is </w:t>
      </w:r>
      <w:r>
        <w:t>completed</w:t>
      </w:r>
      <w:r w:rsidR="006D6817">
        <w:t xml:space="preserve"> corre</w:t>
      </w:r>
      <w:r w:rsidR="004041C8">
        <w:t>c</w:t>
      </w:r>
      <w:r w:rsidR="006D6817">
        <w:t>tly</w:t>
      </w:r>
      <w:r>
        <w:t xml:space="preserve">. </w:t>
      </w:r>
      <w:r w:rsidRPr="007B5C58">
        <w:rPr>
          <w:u w:val="single"/>
        </w:rPr>
        <w:t>This is</w:t>
      </w:r>
      <w:r w:rsidR="000C06DB">
        <w:rPr>
          <w:u w:val="single"/>
        </w:rPr>
        <w:t xml:space="preserve"> </w:t>
      </w:r>
      <w:r w:rsidRPr="007B5C58">
        <w:rPr>
          <w:u w:val="single"/>
        </w:rPr>
        <w:t>the largest cause of data breaches in the</w:t>
      </w:r>
      <w:r w:rsidRPr="009413F3">
        <w:rPr>
          <w:u w:val="single"/>
        </w:rPr>
        <w:t xml:space="preserve"> </w:t>
      </w:r>
      <w:r w:rsidRPr="009413F3">
        <w:rPr>
          <w:highlight w:val="yellow"/>
          <w:u w:val="single"/>
        </w:rPr>
        <w:t>school/trust</w:t>
      </w:r>
      <w:r>
        <w:rPr>
          <w:u w:val="single"/>
        </w:rPr>
        <w:t>.</w:t>
      </w:r>
      <w:r w:rsidRPr="007B5C58">
        <w:rPr>
          <w:u w:val="single"/>
        </w:rPr>
        <w:t xml:space="preserve"> Hence pay very close attention to this point</w:t>
      </w:r>
      <w:r>
        <w:t>.</w:t>
      </w:r>
    </w:p>
    <w:p w14:paraId="121C744D" w14:textId="77777777" w:rsidR="000D432C" w:rsidRPr="00981B85" w:rsidRDefault="000D432C" w:rsidP="003D5A1B">
      <w:pPr>
        <w:pStyle w:val="ListParagraph"/>
        <w:numPr>
          <w:ilvl w:val="2"/>
          <w:numId w:val="10"/>
        </w:numPr>
      </w:pPr>
      <w:r>
        <w:t xml:space="preserve">Re-read the </w:t>
      </w:r>
      <w:r w:rsidRPr="00981B85">
        <w:t>email carefully and consider the content</w:t>
      </w:r>
      <w:r>
        <w:t xml:space="preserve"> before sending.</w:t>
      </w:r>
    </w:p>
    <w:p w14:paraId="4B2E4228" w14:textId="38FF1480" w:rsidR="0016525D" w:rsidRPr="00981B85" w:rsidRDefault="0016525D" w:rsidP="003D5A1B">
      <w:pPr>
        <w:pStyle w:val="ListParagraph"/>
        <w:numPr>
          <w:ilvl w:val="2"/>
          <w:numId w:val="10"/>
        </w:numPr>
      </w:pPr>
      <w:r w:rsidRPr="00981B85">
        <w:t xml:space="preserve">Imagine that you are talking </w:t>
      </w:r>
      <w:r w:rsidR="000D432C">
        <w:t xml:space="preserve">directly </w:t>
      </w:r>
      <w:r w:rsidRPr="00981B85">
        <w:t>to the</w:t>
      </w:r>
      <w:r w:rsidR="000C06DB">
        <w:t xml:space="preserve"> recipient</w:t>
      </w:r>
      <w:r w:rsidR="000D432C">
        <w:t>.</w:t>
      </w:r>
    </w:p>
    <w:p w14:paraId="4BD6813F" w14:textId="77777777" w:rsidR="00462A1F" w:rsidRDefault="001573F0" w:rsidP="003D5A1B">
      <w:pPr>
        <w:pStyle w:val="ListParagraph"/>
        <w:numPr>
          <w:ilvl w:val="2"/>
          <w:numId w:val="10"/>
        </w:numPr>
      </w:pPr>
      <w:r w:rsidRPr="00981B85">
        <w:t>Consider how the recipient will interpret the message and ensure your intention is clear</w:t>
      </w:r>
      <w:r>
        <w:t>.</w:t>
      </w:r>
    </w:p>
    <w:p w14:paraId="47A126C0" w14:textId="054F5EA2" w:rsidR="001573F0" w:rsidRPr="00981B85" w:rsidRDefault="00462A1F" w:rsidP="003D5A1B">
      <w:pPr>
        <w:pStyle w:val="ListParagraph"/>
        <w:numPr>
          <w:ilvl w:val="2"/>
          <w:numId w:val="10"/>
        </w:numPr>
      </w:pPr>
      <w:r>
        <w:t xml:space="preserve">Consider delaying </w:t>
      </w:r>
      <w:r w:rsidR="001A4201">
        <w:t xml:space="preserve">the </w:t>
      </w:r>
      <w:r>
        <w:t>release of your email</w:t>
      </w:r>
      <w:r w:rsidR="001A4201">
        <w:t>.</w:t>
      </w:r>
      <w:r w:rsidR="009100C9">
        <w:t xml:space="preserve"> In some email clients such as </w:t>
      </w:r>
      <w:r w:rsidR="00C8789E">
        <w:t>MS Outlook,</w:t>
      </w:r>
      <w:r w:rsidR="009100C9">
        <w:t xml:space="preserve"> you can </w:t>
      </w:r>
      <w:r w:rsidR="009100C9" w:rsidRPr="009100C9">
        <w:t>delay the delivery of</w:t>
      </w:r>
      <w:r w:rsidR="00062951">
        <w:t xml:space="preserve"> </w:t>
      </w:r>
      <w:r w:rsidR="009100C9" w:rsidRPr="009100C9">
        <w:t>an individual message by having it held in the</w:t>
      </w:r>
      <w:r w:rsidR="00062951">
        <w:t xml:space="preserve"> </w:t>
      </w:r>
      <w:r w:rsidR="009100C9" w:rsidRPr="009100C9">
        <w:rPr>
          <w:b/>
          <w:bCs/>
        </w:rPr>
        <w:t>Outbox</w:t>
      </w:r>
      <w:r w:rsidR="00062951">
        <w:t xml:space="preserve"> </w:t>
      </w:r>
      <w:r w:rsidR="009100C9" w:rsidRPr="009100C9">
        <w:t>for a specified time after you click</w:t>
      </w:r>
      <w:r w:rsidR="00062951">
        <w:t xml:space="preserve"> </w:t>
      </w:r>
      <w:r w:rsidR="009100C9" w:rsidRPr="009100C9">
        <w:rPr>
          <w:b/>
          <w:bCs/>
        </w:rPr>
        <w:t>Send</w:t>
      </w:r>
      <w:r w:rsidR="009100C9" w:rsidRPr="009100C9">
        <w:t>.</w:t>
      </w:r>
      <w:r>
        <w:t xml:space="preserve"> </w:t>
      </w:r>
    </w:p>
    <w:p w14:paraId="69E4DCD6" w14:textId="77777777" w:rsidR="009100C9" w:rsidRDefault="00E55C84" w:rsidP="006B2984">
      <w:r>
        <w:t xml:space="preserve">If </w:t>
      </w:r>
      <w:r w:rsidR="00CD4B4D">
        <w:t xml:space="preserve">you are satisfied after you have checked a draft </w:t>
      </w:r>
      <w:r w:rsidR="00A56713">
        <w:t>email,</w:t>
      </w:r>
      <w:r w:rsidR="00CD4B4D">
        <w:t xml:space="preserve"> </w:t>
      </w:r>
      <w:r w:rsidR="001C41F1">
        <w:t>then</w:t>
      </w:r>
      <w:r w:rsidR="009100C9">
        <w:t xml:space="preserve"> click</w:t>
      </w:r>
      <w:r w:rsidR="001C41F1">
        <w:t xml:space="preserve"> </w:t>
      </w:r>
      <w:r w:rsidR="00A56713" w:rsidRPr="009100C9">
        <w:rPr>
          <w:b/>
          <w:bCs/>
        </w:rPr>
        <w:t>S</w:t>
      </w:r>
      <w:r w:rsidR="001C41F1" w:rsidRPr="009100C9">
        <w:rPr>
          <w:b/>
          <w:bCs/>
        </w:rPr>
        <w:t>end</w:t>
      </w:r>
      <w:r w:rsidR="001C41F1">
        <w:t xml:space="preserve">. </w:t>
      </w:r>
    </w:p>
    <w:p w14:paraId="39625528" w14:textId="745082D8" w:rsidR="001573F0" w:rsidRDefault="00CE0E0A" w:rsidP="006B2984">
      <w:r>
        <w:t>Importantly</w:t>
      </w:r>
      <w:r w:rsidR="00C5203D">
        <w:t xml:space="preserve">, </w:t>
      </w:r>
      <w:r>
        <w:t xml:space="preserve">retain </w:t>
      </w:r>
      <w:r w:rsidR="001573F0" w:rsidRPr="00981B85">
        <w:t>copies of important e-mails</w:t>
      </w:r>
      <w:r w:rsidR="005C2D51">
        <w:t xml:space="preserve"> in accordance with </w:t>
      </w:r>
      <w:r w:rsidR="00B40EBD">
        <w:t xml:space="preserve">the </w:t>
      </w:r>
      <w:r w:rsidR="001573F0" w:rsidRPr="006B2984">
        <w:rPr>
          <w:highlight w:val="yellow"/>
        </w:rPr>
        <w:t>school/trust</w:t>
      </w:r>
      <w:r w:rsidR="00B40EBD">
        <w:t xml:space="preserve">’s information management </w:t>
      </w:r>
      <w:r w:rsidR="00270F64">
        <w:t xml:space="preserve">policy </w:t>
      </w:r>
      <w:r w:rsidR="00B40EBD">
        <w:t>and retention policy.</w:t>
      </w:r>
    </w:p>
    <w:p w14:paraId="312F258E" w14:textId="490D2119" w:rsidR="00A064C5" w:rsidRDefault="00161915" w:rsidP="009206D5">
      <w:pPr>
        <w:pStyle w:val="Heading3"/>
        <w:numPr>
          <w:ilvl w:val="0"/>
          <w:numId w:val="0"/>
        </w:numPr>
        <w:ind w:left="680" w:hanging="680"/>
      </w:pPr>
      <w:bookmarkStart w:id="32" w:name="_Toc209716691"/>
      <w:r>
        <w:t>Managing you</w:t>
      </w:r>
      <w:r w:rsidR="00C80F94">
        <w:t>r</w:t>
      </w:r>
      <w:r>
        <w:t xml:space="preserve"> Inbox</w:t>
      </w:r>
      <w:bookmarkEnd w:id="32"/>
    </w:p>
    <w:p w14:paraId="551F7E79" w14:textId="7E8E0C26" w:rsidR="001B7BAE" w:rsidRDefault="001B7BAE" w:rsidP="004A43E8">
      <w:r>
        <w:t xml:space="preserve">Managing your Inbox/es </w:t>
      </w:r>
      <w:r w:rsidR="00DF5165">
        <w:t xml:space="preserve">efficiently and effectively is </w:t>
      </w:r>
      <w:r>
        <w:t>important</w:t>
      </w:r>
      <w:r w:rsidR="00614F49">
        <w:t xml:space="preserve">. Delayed responses to </w:t>
      </w:r>
      <w:r w:rsidR="00BC7293">
        <w:t xml:space="preserve">requests / instructions in </w:t>
      </w:r>
      <w:r w:rsidR="00614F49">
        <w:t xml:space="preserve">emails could </w:t>
      </w:r>
      <w:r w:rsidR="005038A8">
        <w:t xml:space="preserve">have significant </w:t>
      </w:r>
      <w:r w:rsidR="00A66ACF">
        <w:t xml:space="preserve">impact on the day-to-day business of the school / trust and </w:t>
      </w:r>
      <w:r w:rsidR="00DF5165">
        <w:t xml:space="preserve">may </w:t>
      </w:r>
      <w:r w:rsidR="00614F49">
        <w:t>undermine the reputation of the school / trust</w:t>
      </w:r>
      <w:r w:rsidR="00B36F90">
        <w:t>. Hence</w:t>
      </w:r>
      <w:r w:rsidR="00DF5165">
        <w:t>,</w:t>
      </w:r>
      <w:r w:rsidR="00B36F90">
        <w:t xml:space="preserve"> it is important that you</w:t>
      </w:r>
      <w:r w:rsidR="00490154">
        <w:t>r</w:t>
      </w:r>
      <w:r w:rsidR="00B36F90">
        <w:t xml:space="preserve"> </w:t>
      </w:r>
      <w:r w:rsidR="00490154">
        <w:t xml:space="preserve">Inbox is monitored and well managed </w:t>
      </w:r>
      <w:r w:rsidR="00D61211">
        <w:t>by doing the following:</w:t>
      </w:r>
    </w:p>
    <w:p w14:paraId="6D8835CD" w14:textId="07799AD7" w:rsidR="00A44993" w:rsidRDefault="00D61211" w:rsidP="003D5A1B">
      <w:pPr>
        <w:pStyle w:val="ListParagraph"/>
        <w:numPr>
          <w:ilvl w:val="2"/>
          <w:numId w:val="11"/>
        </w:numPr>
      </w:pPr>
      <w:r>
        <w:t>C</w:t>
      </w:r>
      <w:r w:rsidR="000F7654">
        <w:t>heck</w:t>
      </w:r>
      <w:r>
        <w:t>ing</w:t>
      </w:r>
      <w:r w:rsidR="000F7654">
        <w:t xml:space="preserve"> </w:t>
      </w:r>
      <w:r w:rsidR="00A44993" w:rsidRPr="000846B9">
        <w:t>regular</w:t>
      </w:r>
      <w:r w:rsidR="00B60572">
        <w:t>ly</w:t>
      </w:r>
      <w:r w:rsidR="00A44993" w:rsidRPr="000846B9">
        <w:t xml:space="preserve"> </w:t>
      </w:r>
      <w:r w:rsidR="004A6F5A">
        <w:t xml:space="preserve">for </w:t>
      </w:r>
      <w:r w:rsidR="00EC07C5">
        <w:t xml:space="preserve">any </w:t>
      </w:r>
      <w:r w:rsidR="00007A38">
        <w:t xml:space="preserve">emails </w:t>
      </w:r>
      <w:r w:rsidR="004A6F5A">
        <w:t xml:space="preserve">and </w:t>
      </w:r>
      <w:r w:rsidR="00EC07C5">
        <w:t>respond</w:t>
      </w:r>
      <w:r w:rsidR="004A6F5A">
        <w:t>ing</w:t>
      </w:r>
      <w:r w:rsidR="00EC07C5">
        <w:t xml:space="preserve"> to / </w:t>
      </w:r>
      <w:r w:rsidR="00A44993" w:rsidRPr="000846B9">
        <w:t>deal</w:t>
      </w:r>
      <w:r w:rsidR="004A6F5A">
        <w:t>ing</w:t>
      </w:r>
      <w:r w:rsidR="00A44993" w:rsidRPr="000846B9">
        <w:t xml:space="preserve"> with </w:t>
      </w:r>
      <w:r w:rsidR="00B214EA">
        <w:t xml:space="preserve">them </w:t>
      </w:r>
      <w:r w:rsidR="006441BE">
        <w:t xml:space="preserve">in accordance with the </w:t>
      </w:r>
      <w:r w:rsidR="008073C1">
        <w:rPr>
          <w:highlight w:val="yellow"/>
        </w:rPr>
        <w:t>s</w:t>
      </w:r>
      <w:r w:rsidR="008073C1" w:rsidRPr="006722F9">
        <w:rPr>
          <w:highlight w:val="yellow"/>
        </w:rPr>
        <w:t>chool/</w:t>
      </w:r>
      <w:r w:rsidR="008073C1">
        <w:rPr>
          <w:highlight w:val="yellow"/>
        </w:rPr>
        <w:t>t</w:t>
      </w:r>
      <w:r w:rsidR="008073C1" w:rsidRPr="006722F9">
        <w:rPr>
          <w:highlight w:val="yellow"/>
        </w:rPr>
        <w:t>rust</w:t>
      </w:r>
      <w:r w:rsidR="00AF74BC">
        <w:t>’s</w:t>
      </w:r>
      <w:r w:rsidR="00A44993" w:rsidRPr="000846B9">
        <w:t xml:space="preserve"> </w:t>
      </w:r>
      <w:r w:rsidR="00270F64">
        <w:t>[</w:t>
      </w:r>
      <w:r w:rsidR="00A44993" w:rsidRPr="000846B9">
        <w:t>Communication Policy</w:t>
      </w:r>
      <w:r w:rsidR="00270F64">
        <w:t>]</w:t>
      </w:r>
      <w:r w:rsidR="00E916A8" w:rsidRPr="000846B9">
        <w:t xml:space="preserve"> or best practice</w:t>
      </w:r>
      <w:r w:rsidR="00A44993" w:rsidRPr="000846B9">
        <w:t xml:space="preserve"> for postal and faxed communications.</w:t>
      </w:r>
    </w:p>
    <w:p w14:paraId="54D80919" w14:textId="6C33E72E" w:rsidR="001F73BC" w:rsidRDefault="001F73BC" w:rsidP="003D5A1B">
      <w:pPr>
        <w:pStyle w:val="ListParagraph"/>
        <w:numPr>
          <w:ilvl w:val="2"/>
          <w:numId w:val="11"/>
        </w:numPr>
      </w:pPr>
      <w:r>
        <w:t>B</w:t>
      </w:r>
      <w:r w:rsidRPr="000846B9">
        <w:t xml:space="preserve">e cautious when </w:t>
      </w:r>
      <w:r>
        <w:t>reading</w:t>
      </w:r>
      <w:r w:rsidRPr="000846B9">
        <w:t xml:space="preserve"> </w:t>
      </w:r>
      <w:r w:rsidR="00956DF9">
        <w:t xml:space="preserve">and responding to </w:t>
      </w:r>
      <w:r w:rsidRPr="000846B9">
        <w:t>emails – it is not difficult to fake both content and sender.</w:t>
      </w:r>
    </w:p>
    <w:p w14:paraId="44CD3FF9" w14:textId="4B665055" w:rsidR="003C123F" w:rsidRPr="000846B9" w:rsidRDefault="003C123F" w:rsidP="003D5A1B">
      <w:pPr>
        <w:pStyle w:val="ListParagraph"/>
        <w:numPr>
          <w:ilvl w:val="2"/>
          <w:numId w:val="11"/>
        </w:numPr>
      </w:pPr>
      <w:r w:rsidRPr="000846B9">
        <w:t xml:space="preserve">Users should check that the content provides reasonable assurance of its authenticity and should consider checking by alternate means that it has come from </w:t>
      </w:r>
      <w:r w:rsidR="0004259C">
        <w:t xml:space="preserve">the </w:t>
      </w:r>
      <w:r w:rsidRPr="000846B9">
        <w:t>sender.</w:t>
      </w:r>
    </w:p>
    <w:p w14:paraId="111C0FB2" w14:textId="34D77E30" w:rsidR="003C123F" w:rsidRPr="000846B9" w:rsidRDefault="003C123F" w:rsidP="003D5A1B">
      <w:pPr>
        <w:pStyle w:val="ListParagraph"/>
        <w:numPr>
          <w:ilvl w:val="2"/>
          <w:numId w:val="11"/>
        </w:numPr>
      </w:pPr>
      <w:r w:rsidRPr="000846B9">
        <w:t>Do not access a web site direct from an e-mail link.</w:t>
      </w:r>
      <w:r>
        <w:t xml:space="preserve"> </w:t>
      </w:r>
      <w:r w:rsidR="00C07BF5">
        <w:t>Instead c</w:t>
      </w:r>
      <w:r>
        <w:t xml:space="preserve">opy and paste </w:t>
      </w:r>
      <w:r w:rsidR="00DF476D">
        <w:t>a</w:t>
      </w:r>
      <w:r>
        <w:t xml:space="preserve"> link </w:t>
      </w:r>
      <w:r w:rsidR="00920A22">
        <w:t>in</w:t>
      </w:r>
      <w:r w:rsidR="00DF476D">
        <w:t xml:space="preserve">to a website </w:t>
      </w:r>
      <w:r>
        <w:t>into a browser first</w:t>
      </w:r>
      <w:r w:rsidR="00DF476D">
        <w:t>.</w:t>
      </w:r>
    </w:p>
    <w:p w14:paraId="10B05C14" w14:textId="6ADE159D" w:rsidR="00A44993" w:rsidRDefault="008C3EF2" w:rsidP="003D5A1B">
      <w:pPr>
        <w:pStyle w:val="ListParagraph"/>
        <w:numPr>
          <w:ilvl w:val="2"/>
          <w:numId w:val="11"/>
        </w:numPr>
      </w:pPr>
      <w:r>
        <w:t xml:space="preserve">For </w:t>
      </w:r>
      <w:r w:rsidR="00F2400E">
        <w:t xml:space="preserve">any </w:t>
      </w:r>
      <w:r>
        <w:t>periods of absence</w:t>
      </w:r>
      <w:r w:rsidR="00D30712">
        <w:t xml:space="preserve"> use the </w:t>
      </w:r>
      <w:r w:rsidR="00AA2B17">
        <w:t>‘</w:t>
      </w:r>
      <w:r w:rsidR="00D30712">
        <w:t>o</w:t>
      </w:r>
      <w:r w:rsidR="00A44993" w:rsidRPr="000846B9">
        <w:t xml:space="preserve">ut of </w:t>
      </w:r>
      <w:r w:rsidR="00D30712">
        <w:t>o</w:t>
      </w:r>
      <w:r w:rsidR="00A44993" w:rsidRPr="000846B9">
        <w:t>ffice</w:t>
      </w:r>
      <w:r w:rsidR="00AA2B17">
        <w:t>’</w:t>
      </w:r>
      <w:r w:rsidR="00A44993" w:rsidRPr="000846B9">
        <w:t xml:space="preserve"> </w:t>
      </w:r>
      <w:r w:rsidR="00AF3317">
        <w:t xml:space="preserve">message </w:t>
      </w:r>
      <w:r w:rsidR="008263A1">
        <w:t xml:space="preserve">feature </w:t>
      </w:r>
      <w:r w:rsidR="00BD5CF5">
        <w:t>t</w:t>
      </w:r>
      <w:r w:rsidR="008263A1">
        <w:t xml:space="preserve">o </w:t>
      </w:r>
      <w:r w:rsidR="00BD5CF5">
        <w:t>notif</w:t>
      </w:r>
      <w:r w:rsidR="008263A1">
        <w:t xml:space="preserve">y </w:t>
      </w:r>
      <w:r w:rsidR="00AF3317">
        <w:t xml:space="preserve">correspondents </w:t>
      </w:r>
      <w:r w:rsidR="00D43D39">
        <w:t xml:space="preserve">of your absence and </w:t>
      </w:r>
      <w:r w:rsidR="004C560B">
        <w:t xml:space="preserve">notify them </w:t>
      </w:r>
      <w:r w:rsidR="00D43D39">
        <w:t>wh</w:t>
      </w:r>
      <w:r w:rsidR="00F2400E">
        <w:t>en you will return to work</w:t>
      </w:r>
      <w:r w:rsidR="004C560B">
        <w:t xml:space="preserve"> and what will happen to th</w:t>
      </w:r>
      <w:r w:rsidR="00533CF6">
        <w:t xml:space="preserve">eir email until your return to work. </w:t>
      </w:r>
      <w:r w:rsidR="00F2400E">
        <w:t xml:space="preserve">Include any alternative </w:t>
      </w:r>
      <w:r w:rsidR="00D43D39">
        <w:t>arrangements</w:t>
      </w:r>
      <w:r w:rsidR="00F2400E">
        <w:t xml:space="preserve"> for dealing with emails where </w:t>
      </w:r>
      <w:r w:rsidR="00A44993" w:rsidRPr="000846B9">
        <w:t>appropriate.</w:t>
      </w:r>
    </w:p>
    <w:p w14:paraId="2CAD3183" w14:textId="529D2185" w:rsidR="00D95D8C" w:rsidRPr="000846B9" w:rsidRDefault="00D95D8C" w:rsidP="003D5A1B">
      <w:pPr>
        <w:pStyle w:val="ListParagraph"/>
        <w:numPr>
          <w:ilvl w:val="2"/>
          <w:numId w:val="11"/>
        </w:numPr>
      </w:pPr>
      <w:r>
        <w:t xml:space="preserve">For extend periods of absence </w:t>
      </w:r>
      <w:r w:rsidR="00084569">
        <w:t xml:space="preserve">consider </w:t>
      </w:r>
      <w:r w:rsidRPr="000846B9">
        <w:t>divert</w:t>
      </w:r>
      <w:r>
        <w:t xml:space="preserve">ing your Inbox </w:t>
      </w:r>
      <w:r w:rsidRPr="000846B9">
        <w:t xml:space="preserve">to a </w:t>
      </w:r>
      <w:r>
        <w:t xml:space="preserve">suitably qualified co-worker or </w:t>
      </w:r>
      <w:r w:rsidR="000845C5">
        <w:t xml:space="preserve">your </w:t>
      </w:r>
      <w:r>
        <w:t>manager.</w:t>
      </w:r>
    </w:p>
    <w:p w14:paraId="4DA0DDAF" w14:textId="73E5CDEB" w:rsidR="008D3C7E" w:rsidRDefault="00797995" w:rsidP="009206D5">
      <w:pPr>
        <w:pStyle w:val="Heading3"/>
        <w:numPr>
          <w:ilvl w:val="0"/>
          <w:numId w:val="0"/>
        </w:numPr>
        <w:ind w:left="680" w:hanging="680"/>
      </w:pPr>
      <w:bookmarkStart w:id="33" w:name="_Toc209716692"/>
      <w:r>
        <w:t>Replying to emails</w:t>
      </w:r>
      <w:bookmarkEnd w:id="33"/>
    </w:p>
    <w:p w14:paraId="1568BBA2" w14:textId="2E277AB9" w:rsidR="00631AA0" w:rsidRPr="00631AA0" w:rsidRDefault="00631AA0" w:rsidP="00631AA0">
      <w:r>
        <w:t>In responding to / replying to emails you should:</w:t>
      </w:r>
    </w:p>
    <w:p w14:paraId="2F655320" w14:textId="035AC537" w:rsidR="008D3C7E" w:rsidRPr="008D3C7E" w:rsidRDefault="008D3C7E" w:rsidP="003D5A1B">
      <w:pPr>
        <w:pStyle w:val="ListParagraph"/>
        <w:numPr>
          <w:ilvl w:val="2"/>
          <w:numId w:val="12"/>
        </w:numPr>
      </w:pPr>
      <w:r w:rsidRPr="008D3C7E">
        <w:t xml:space="preserve">Answer </w:t>
      </w:r>
      <w:r w:rsidR="00631AA0">
        <w:t xml:space="preserve">them </w:t>
      </w:r>
      <w:r w:rsidRPr="008D3C7E">
        <w:t xml:space="preserve">swiftly and in accordance with </w:t>
      </w:r>
      <w:r w:rsidR="009413F3">
        <w:rPr>
          <w:highlight w:val="yellow"/>
        </w:rPr>
        <w:t>s</w:t>
      </w:r>
      <w:r w:rsidR="009413F3" w:rsidRPr="006722F9">
        <w:rPr>
          <w:highlight w:val="yellow"/>
        </w:rPr>
        <w:t>chool/</w:t>
      </w:r>
      <w:r w:rsidR="009413F3">
        <w:rPr>
          <w:highlight w:val="yellow"/>
        </w:rPr>
        <w:t>t</w:t>
      </w:r>
      <w:r w:rsidR="009413F3" w:rsidRPr="006722F9">
        <w:rPr>
          <w:highlight w:val="yellow"/>
        </w:rPr>
        <w:t>rust</w:t>
      </w:r>
      <w:r w:rsidRPr="008D3C7E">
        <w:t xml:space="preserve"> standards</w:t>
      </w:r>
      <w:r>
        <w:t>.</w:t>
      </w:r>
    </w:p>
    <w:p w14:paraId="5D32B037" w14:textId="6CB903B3" w:rsidR="008D3C7E" w:rsidRPr="008D3C7E" w:rsidRDefault="008D3C7E" w:rsidP="003D5A1B">
      <w:pPr>
        <w:pStyle w:val="ListParagraph"/>
        <w:numPr>
          <w:ilvl w:val="2"/>
          <w:numId w:val="12"/>
        </w:numPr>
      </w:pPr>
      <w:r w:rsidRPr="008D3C7E">
        <w:t>Do not forward chain, pyramid or similar schemed emails</w:t>
      </w:r>
      <w:r>
        <w:t>.</w:t>
      </w:r>
    </w:p>
    <w:p w14:paraId="710FC1AF" w14:textId="77777777" w:rsidR="00AC7064" w:rsidRDefault="008D3C7E" w:rsidP="003D5A1B">
      <w:pPr>
        <w:pStyle w:val="ListParagraph"/>
        <w:numPr>
          <w:ilvl w:val="2"/>
          <w:numId w:val="12"/>
        </w:numPr>
      </w:pPr>
      <w:r w:rsidRPr="008D3C7E">
        <w:lastRenderedPageBreak/>
        <w:t>Do not copy an e-mail or attachment without careful consideration of need</w:t>
      </w:r>
      <w:r w:rsidR="00AC7064">
        <w:t xml:space="preserve"> to do so</w:t>
      </w:r>
      <w:r>
        <w:t>.</w:t>
      </w:r>
    </w:p>
    <w:p w14:paraId="7DC20086" w14:textId="24757F1C" w:rsidR="008D3C7E" w:rsidRPr="008D3C7E" w:rsidRDefault="008D3C7E" w:rsidP="003D5A1B">
      <w:pPr>
        <w:pStyle w:val="ListParagraph"/>
        <w:numPr>
          <w:ilvl w:val="2"/>
          <w:numId w:val="12"/>
        </w:numPr>
      </w:pPr>
      <w:r w:rsidRPr="008D3C7E">
        <w:t xml:space="preserve">Do not forward virus </w:t>
      </w:r>
      <w:r w:rsidR="007B5C58" w:rsidRPr="008D3C7E">
        <w:t>hoaxes</w:t>
      </w:r>
      <w:r w:rsidR="007B5C58">
        <w:t xml:space="preserve">. Instead </w:t>
      </w:r>
      <w:r w:rsidRPr="008D3C7E">
        <w:t xml:space="preserve">inform the </w:t>
      </w:r>
      <w:r w:rsidR="0070358A" w:rsidRPr="0070358A">
        <w:rPr>
          <w:highlight w:val="yellow"/>
        </w:rPr>
        <w:t>school / Trust</w:t>
      </w:r>
      <w:r w:rsidR="0070358A">
        <w:t xml:space="preserve">’s </w:t>
      </w:r>
      <w:r w:rsidR="00AB1C93">
        <w:t>i</w:t>
      </w:r>
      <w:r w:rsidRPr="008D3C7E">
        <w:t xml:space="preserve">nformation </w:t>
      </w:r>
      <w:r w:rsidR="00AB1C93">
        <w:t>s</w:t>
      </w:r>
      <w:r w:rsidRPr="008D3C7E">
        <w:t>ecurity</w:t>
      </w:r>
      <w:r w:rsidR="00AB1C93">
        <w:t xml:space="preserve"> </w:t>
      </w:r>
      <w:r w:rsidR="00563CF2">
        <w:t xml:space="preserve">lead </w:t>
      </w:r>
      <w:r w:rsidR="00AB1C93">
        <w:t xml:space="preserve">and/or the </w:t>
      </w:r>
      <w:r w:rsidR="00563CF2">
        <w:t>IT Department first.</w:t>
      </w:r>
    </w:p>
    <w:p w14:paraId="169B157C" w14:textId="733E8907" w:rsidR="008D3C7E" w:rsidRPr="008D3C7E" w:rsidRDefault="008D3C7E" w:rsidP="003D5A1B">
      <w:pPr>
        <w:pStyle w:val="ListParagraph"/>
        <w:numPr>
          <w:ilvl w:val="2"/>
          <w:numId w:val="12"/>
        </w:numPr>
      </w:pPr>
      <w:r w:rsidRPr="008D3C7E">
        <w:t xml:space="preserve">Do not reply to unsolicited bulk e-mail, </w:t>
      </w:r>
      <w:r w:rsidR="00571A23">
        <w:t xml:space="preserve">that is </w:t>
      </w:r>
      <w:r w:rsidRPr="008D3C7E">
        <w:t>known as spam</w:t>
      </w:r>
      <w:r>
        <w:t>.</w:t>
      </w:r>
    </w:p>
    <w:p w14:paraId="5693F2D0" w14:textId="7C4D28F6" w:rsidR="008D3C7E" w:rsidRPr="008D3C7E" w:rsidRDefault="008D3C7E" w:rsidP="003D5A1B">
      <w:pPr>
        <w:pStyle w:val="ListParagraph"/>
        <w:numPr>
          <w:ilvl w:val="2"/>
          <w:numId w:val="12"/>
        </w:numPr>
      </w:pPr>
      <w:r w:rsidRPr="008D3C7E">
        <w:t xml:space="preserve">Do not abuse others, even in response to abusive e-mails </w:t>
      </w:r>
      <w:r w:rsidR="00571A23">
        <w:t>from them.</w:t>
      </w:r>
    </w:p>
    <w:p w14:paraId="04D6FB52" w14:textId="20EB7A5E" w:rsidR="008D3C7E" w:rsidRPr="008D3C7E" w:rsidRDefault="008D3C7E" w:rsidP="003D5A1B">
      <w:pPr>
        <w:pStyle w:val="ListParagraph"/>
        <w:numPr>
          <w:ilvl w:val="2"/>
          <w:numId w:val="12"/>
        </w:numPr>
      </w:pPr>
      <w:r w:rsidRPr="008D3C7E">
        <w:t xml:space="preserve">In a reply state </w:t>
      </w:r>
      <w:r w:rsidR="007B5C58" w:rsidRPr="008D3C7E">
        <w:t>clearly,</w:t>
      </w:r>
      <w:r w:rsidRPr="008D3C7E">
        <w:t xml:space="preserve"> what is required of the recipient</w:t>
      </w:r>
      <w:r>
        <w:t>.</w:t>
      </w:r>
    </w:p>
    <w:p w14:paraId="46741F87" w14:textId="6D2BF00A" w:rsidR="008D3C7E" w:rsidRDefault="008D3C7E" w:rsidP="003D5A1B">
      <w:pPr>
        <w:pStyle w:val="ListParagraph"/>
        <w:numPr>
          <w:ilvl w:val="2"/>
          <w:numId w:val="12"/>
        </w:numPr>
      </w:pPr>
      <w:r w:rsidRPr="008D3C7E">
        <w:t xml:space="preserve">If a recipient asks you to stop sending them personal </w:t>
      </w:r>
      <w:r w:rsidR="007B5C58" w:rsidRPr="008D3C7E">
        <w:t>messages,</w:t>
      </w:r>
      <w:r w:rsidRPr="008D3C7E">
        <w:t xml:space="preserve"> then always stop immediately</w:t>
      </w:r>
      <w:r>
        <w:t>.</w:t>
      </w:r>
    </w:p>
    <w:p w14:paraId="0F211640" w14:textId="7F0CE7E3" w:rsidR="00D51C82" w:rsidRPr="00D51C82" w:rsidRDefault="00D51C82" w:rsidP="009206D5">
      <w:pPr>
        <w:pStyle w:val="Heading3"/>
        <w:numPr>
          <w:ilvl w:val="0"/>
          <w:numId w:val="0"/>
        </w:numPr>
        <w:ind w:left="680" w:hanging="680"/>
      </w:pPr>
      <w:bookmarkStart w:id="34" w:name="_Toc209716693"/>
      <w:r w:rsidRPr="00D51C82">
        <w:t>Deleting e-mails</w:t>
      </w:r>
      <w:bookmarkEnd w:id="34"/>
    </w:p>
    <w:p w14:paraId="68C0FA22" w14:textId="46A01801" w:rsidR="00810855" w:rsidRDefault="00810855" w:rsidP="004A43E8">
      <w:r>
        <w:t xml:space="preserve">Unless there is a clear need </w:t>
      </w:r>
      <w:r w:rsidR="00AC7DDE">
        <w:t xml:space="preserve">to do otherwise </w:t>
      </w:r>
      <w:r w:rsidR="007411AC">
        <w:t>emails should be deleted</w:t>
      </w:r>
      <w:r w:rsidR="009414C6">
        <w:t xml:space="preserve"> after they have been actioned. </w:t>
      </w:r>
      <w:r w:rsidR="00CA1F95">
        <w:t xml:space="preserve">Where there is a need to retain an email </w:t>
      </w:r>
      <w:r w:rsidR="00941DE8">
        <w:t xml:space="preserve">or email thread </w:t>
      </w:r>
      <w:r w:rsidR="00CA1F95">
        <w:t>as a record</w:t>
      </w:r>
      <w:r w:rsidR="009847F4">
        <w:t xml:space="preserve"> it should be </w:t>
      </w:r>
      <w:r w:rsidR="007411AC">
        <w:t xml:space="preserve">copied </w:t>
      </w:r>
      <w:r w:rsidR="00972667">
        <w:t xml:space="preserve">to </w:t>
      </w:r>
      <w:r w:rsidR="009847F4">
        <w:t>the appropriate</w:t>
      </w:r>
      <w:r w:rsidR="00972667">
        <w:t xml:space="preserve"> file store for retention as s</w:t>
      </w:r>
      <w:r w:rsidR="00344106">
        <w:t>oon as possible and then deleted from the email system</w:t>
      </w:r>
      <w:r w:rsidR="00941DE8">
        <w:t xml:space="preserve">. </w:t>
      </w:r>
      <w:r w:rsidR="00112272">
        <w:t xml:space="preserve">The </w:t>
      </w:r>
      <w:r w:rsidR="00112272" w:rsidRPr="00BF4492">
        <w:rPr>
          <w:highlight w:val="yellow"/>
        </w:rPr>
        <w:t>school / trust</w:t>
      </w:r>
      <w:r w:rsidR="00112272">
        <w:t>’s email system should not be used as a file store.</w:t>
      </w:r>
    </w:p>
    <w:p w14:paraId="3F40B80F" w14:textId="39A6A684" w:rsidR="00CF0A8F" w:rsidRDefault="00CF0A8F" w:rsidP="004A43E8">
      <w:r>
        <w:t xml:space="preserve">Key tasks to </w:t>
      </w:r>
      <w:r w:rsidR="004570A6">
        <w:t xml:space="preserve">do when deleting </w:t>
      </w:r>
      <w:r w:rsidR="006A4EDC">
        <w:t>emails:</w:t>
      </w:r>
    </w:p>
    <w:p w14:paraId="035F4BF4" w14:textId="7243E672" w:rsidR="00D51C82" w:rsidRPr="00D51C82" w:rsidRDefault="00D51C82" w:rsidP="003D5A1B">
      <w:pPr>
        <w:pStyle w:val="ListParagraph"/>
        <w:numPr>
          <w:ilvl w:val="2"/>
          <w:numId w:val="15"/>
        </w:numPr>
      </w:pPr>
      <w:r w:rsidRPr="00D51C82">
        <w:t>‘</w:t>
      </w:r>
      <w:r w:rsidR="00C559E7">
        <w:t>D</w:t>
      </w:r>
      <w:r w:rsidRPr="00D51C82">
        <w:t xml:space="preserve">ouble delete’ </w:t>
      </w:r>
      <w:r w:rsidR="002E2EAC">
        <w:t xml:space="preserve">an </w:t>
      </w:r>
      <w:r w:rsidR="007509C7">
        <w:t>email</w:t>
      </w:r>
      <w:r w:rsidR="00C559E7">
        <w:t>/s</w:t>
      </w:r>
      <w:r w:rsidR="002E2EAC">
        <w:t xml:space="preserve"> as</w:t>
      </w:r>
      <w:r w:rsidR="007509C7">
        <w:t xml:space="preserve"> a</w:t>
      </w:r>
      <w:r w:rsidRPr="00D51C82">
        <w:t xml:space="preserve"> minimum. This means that after deleting </w:t>
      </w:r>
      <w:r w:rsidR="00C559E7">
        <w:t xml:space="preserve">an email/s </w:t>
      </w:r>
      <w:r w:rsidRPr="00D51C82">
        <w:t>you must access the deleted items folder and delete them again</w:t>
      </w:r>
      <w:r w:rsidR="007B5C58">
        <w:t>.</w:t>
      </w:r>
    </w:p>
    <w:p w14:paraId="79F173AE" w14:textId="3C52F335" w:rsidR="00D51C82" w:rsidRPr="00D51C82" w:rsidRDefault="00D51C82" w:rsidP="003D5A1B">
      <w:pPr>
        <w:pStyle w:val="ListParagraph"/>
        <w:numPr>
          <w:ilvl w:val="2"/>
          <w:numId w:val="15"/>
        </w:numPr>
      </w:pPr>
      <w:r w:rsidRPr="00D51C82">
        <w:t>To be completely sure an e-mail is deleted you must then use the toolbar to access the option ‘Recover deleted items’</w:t>
      </w:r>
    </w:p>
    <w:p w14:paraId="3EEFC236" w14:textId="679839B4" w:rsidR="00702596" w:rsidRDefault="00D51C82" w:rsidP="003D5A1B">
      <w:pPr>
        <w:pStyle w:val="ListParagraph"/>
        <w:numPr>
          <w:ilvl w:val="2"/>
          <w:numId w:val="15"/>
        </w:numPr>
      </w:pPr>
      <w:r w:rsidRPr="00D51C82">
        <w:t>This will highlight all those e-mails you have double deleted and then you can purge these double deleted e-mails from the system so that they can no longer be recovered.</w:t>
      </w:r>
    </w:p>
    <w:p w14:paraId="370190FE" w14:textId="77777777" w:rsidR="00A53DE7" w:rsidRDefault="00A53DE7">
      <w:pPr>
        <w:spacing w:before="0" w:after="200"/>
        <w:rPr>
          <w:rFonts w:eastAsiaTheme="majorEastAsia" w:cstheme="majorBidi"/>
          <w:b/>
          <w:bCs/>
          <w:color w:val="E36C0A" w:themeColor="accent6" w:themeShade="BF"/>
          <w:sz w:val="28"/>
          <w:szCs w:val="32"/>
        </w:rPr>
      </w:pPr>
      <w:r>
        <w:rPr>
          <w:b/>
          <w:bCs/>
        </w:rPr>
        <w:br w:type="page"/>
      </w:r>
    </w:p>
    <w:p w14:paraId="38A5B16B" w14:textId="6DEA910F" w:rsidR="00D51C82" w:rsidRPr="009413F3" w:rsidRDefault="00C77677" w:rsidP="00ED0BE2">
      <w:pPr>
        <w:pStyle w:val="Heading1"/>
        <w:numPr>
          <w:ilvl w:val="0"/>
          <w:numId w:val="0"/>
        </w:numPr>
        <w:ind w:left="360" w:hanging="360"/>
      </w:pPr>
      <w:bookmarkStart w:id="35" w:name="_Toc209716694"/>
      <w:r w:rsidRPr="005530A2">
        <w:lastRenderedPageBreak/>
        <w:t>Appendix</w:t>
      </w:r>
      <w:r>
        <w:t xml:space="preserve"> T</w:t>
      </w:r>
      <w:r w:rsidR="003A579A">
        <w:t>hree</w:t>
      </w:r>
      <w:r>
        <w:t xml:space="preserve"> - </w:t>
      </w:r>
      <w:r w:rsidR="00D51C82" w:rsidRPr="009413F3">
        <w:t>Internet Use</w:t>
      </w:r>
      <w:bookmarkEnd w:id="35"/>
    </w:p>
    <w:p w14:paraId="47941E2D" w14:textId="12794310" w:rsidR="00D51C82" w:rsidRDefault="00E85BE4" w:rsidP="004A43E8">
      <w:r w:rsidRPr="00E85BE4">
        <w:t xml:space="preserve">Users are to ensure that their use of the Internet does not affect the </w:t>
      </w:r>
      <w:r w:rsidR="009413F3">
        <w:rPr>
          <w:highlight w:val="yellow"/>
        </w:rPr>
        <w:t>s</w:t>
      </w:r>
      <w:r w:rsidR="009413F3" w:rsidRPr="006722F9">
        <w:rPr>
          <w:highlight w:val="yellow"/>
        </w:rPr>
        <w:t>chool/</w:t>
      </w:r>
      <w:r w:rsidR="009413F3">
        <w:rPr>
          <w:highlight w:val="yellow"/>
        </w:rPr>
        <w:t>t</w:t>
      </w:r>
      <w:r w:rsidR="009413F3" w:rsidRPr="006722F9">
        <w:rPr>
          <w:highlight w:val="yellow"/>
        </w:rPr>
        <w:t>rust</w:t>
      </w:r>
      <w:r w:rsidR="009413F3" w:rsidRPr="00E85BE4">
        <w:t xml:space="preserve"> </w:t>
      </w:r>
      <w:r w:rsidRPr="00E85BE4">
        <w:t>in any adverse manner</w:t>
      </w:r>
      <w:r w:rsidR="007B5C58">
        <w:t>. I</w:t>
      </w:r>
      <w:r w:rsidRPr="00E85BE4">
        <w:t xml:space="preserve">f users are in any doubt as to the appropriateness of their use of the Internet, further </w:t>
      </w:r>
      <w:r w:rsidR="001F15FC">
        <w:t xml:space="preserve">help </w:t>
      </w:r>
      <w:r w:rsidRPr="00E85BE4">
        <w:t xml:space="preserve">and </w:t>
      </w:r>
      <w:r>
        <w:t xml:space="preserve">advice is to be sought from </w:t>
      </w:r>
      <w:r w:rsidR="008617FD">
        <w:t>senior management.</w:t>
      </w:r>
    </w:p>
    <w:p w14:paraId="1856890E" w14:textId="4843B70E" w:rsidR="00E85BE4" w:rsidRPr="00E85BE4" w:rsidRDefault="00E85BE4" w:rsidP="004A43E8">
      <w:r w:rsidRPr="00E85BE4">
        <w:t xml:space="preserve">It is acknowledged that the Internet is totally unregulated and </w:t>
      </w:r>
      <w:r w:rsidR="008617FD" w:rsidRPr="00E85BE4">
        <w:t>uncensored,</w:t>
      </w:r>
      <w:r w:rsidRPr="00E85BE4">
        <w:t xml:space="preserve"> but the </w:t>
      </w:r>
      <w:r w:rsidR="009413F3">
        <w:rPr>
          <w:highlight w:val="yellow"/>
        </w:rPr>
        <w:t>s</w:t>
      </w:r>
      <w:r w:rsidR="009413F3" w:rsidRPr="006722F9">
        <w:rPr>
          <w:highlight w:val="yellow"/>
        </w:rPr>
        <w:t>chool/</w:t>
      </w:r>
      <w:r w:rsidR="009413F3">
        <w:rPr>
          <w:highlight w:val="yellow"/>
        </w:rPr>
        <w:t>t</w:t>
      </w:r>
      <w:r w:rsidR="009413F3" w:rsidRPr="006722F9">
        <w:rPr>
          <w:highlight w:val="yellow"/>
        </w:rPr>
        <w:t>rust</w:t>
      </w:r>
      <w:r w:rsidRPr="00E85BE4">
        <w:t xml:space="preserve"> expects all Internet access to be conducted in compliance with </w:t>
      </w:r>
      <w:r w:rsidR="009413F3">
        <w:t>th</w:t>
      </w:r>
      <w:r w:rsidR="00025561">
        <w:t>is</w:t>
      </w:r>
      <w:r w:rsidRPr="00E85BE4">
        <w:t xml:space="preserve"> A</w:t>
      </w:r>
      <w:r w:rsidR="00025561">
        <w:t>UP</w:t>
      </w:r>
      <w:r w:rsidRPr="00E85BE4">
        <w:t xml:space="preserve">. Failure to comply with the rules set out in the </w:t>
      </w:r>
      <w:r w:rsidR="00794F09">
        <w:t>p</w:t>
      </w:r>
      <w:r w:rsidRPr="00E85BE4">
        <w:t xml:space="preserve">olicy may result in legal claims against the user and the </w:t>
      </w:r>
      <w:r w:rsidR="009413F3">
        <w:rPr>
          <w:highlight w:val="yellow"/>
        </w:rPr>
        <w:t>s</w:t>
      </w:r>
      <w:r w:rsidR="009413F3" w:rsidRPr="006722F9">
        <w:rPr>
          <w:highlight w:val="yellow"/>
        </w:rPr>
        <w:t>chool/</w:t>
      </w:r>
      <w:r w:rsidR="009413F3">
        <w:rPr>
          <w:highlight w:val="yellow"/>
        </w:rPr>
        <w:t>t</w:t>
      </w:r>
      <w:r w:rsidR="009413F3" w:rsidRPr="006722F9">
        <w:rPr>
          <w:highlight w:val="yellow"/>
        </w:rPr>
        <w:t>rust</w:t>
      </w:r>
      <w:r w:rsidR="008617FD">
        <w:t xml:space="preserve"> </w:t>
      </w:r>
      <w:r w:rsidRPr="00E85BE4">
        <w:t>and may lead to disciplinary action being taken against the user.</w:t>
      </w:r>
    </w:p>
    <w:p w14:paraId="4AD4965B" w14:textId="18095F40" w:rsidR="00E85BE4" w:rsidRPr="00E85BE4" w:rsidRDefault="00E85BE4" w:rsidP="004A43E8">
      <w:r w:rsidRPr="00E85BE4">
        <w:t xml:space="preserve">The costs and consequences of inappropriate use of the Internet can take many forms, but most commonly they affect the </w:t>
      </w:r>
      <w:r w:rsidR="009413F3">
        <w:rPr>
          <w:highlight w:val="yellow"/>
        </w:rPr>
        <w:t>s</w:t>
      </w:r>
      <w:r w:rsidR="009413F3" w:rsidRPr="006722F9">
        <w:rPr>
          <w:highlight w:val="yellow"/>
        </w:rPr>
        <w:t>chool/</w:t>
      </w:r>
      <w:r w:rsidR="009413F3">
        <w:rPr>
          <w:highlight w:val="yellow"/>
        </w:rPr>
        <w:t>t</w:t>
      </w:r>
      <w:r w:rsidR="009413F3" w:rsidRPr="006722F9">
        <w:rPr>
          <w:highlight w:val="yellow"/>
        </w:rPr>
        <w:t>rust</w:t>
      </w:r>
      <w:r w:rsidRPr="00E85BE4">
        <w:t xml:space="preserve"> in terms of:</w:t>
      </w:r>
    </w:p>
    <w:p w14:paraId="58990AB5" w14:textId="037B6976" w:rsidR="00E85BE4" w:rsidRPr="00E85BE4" w:rsidRDefault="00E85BE4" w:rsidP="003D5A1B">
      <w:pPr>
        <w:pStyle w:val="ListParagraph"/>
        <w:numPr>
          <w:ilvl w:val="2"/>
          <w:numId w:val="20"/>
        </w:numPr>
      </w:pPr>
      <w:r w:rsidRPr="00E85BE4">
        <w:t>loss of productivity</w:t>
      </w:r>
      <w:r w:rsidR="003914AD">
        <w:t xml:space="preserve">. </w:t>
      </w:r>
    </w:p>
    <w:p w14:paraId="023C9FF1" w14:textId="21FA7096" w:rsidR="00E85BE4" w:rsidRPr="00E85BE4" w:rsidRDefault="00E85BE4" w:rsidP="003D5A1B">
      <w:pPr>
        <w:pStyle w:val="ListParagraph"/>
        <w:numPr>
          <w:ilvl w:val="2"/>
          <w:numId w:val="20"/>
        </w:numPr>
      </w:pPr>
      <w:r w:rsidRPr="00E85BE4">
        <w:t>impact on network resources</w:t>
      </w:r>
      <w:r w:rsidR="003914AD">
        <w:t xml:space="preserve">. </w:t>
      </w:r>
    </w:p>
    <w:p w14:paraId="6AD0A063" w14:textId="555A7DD6" w:rsidR="00E85BE4" w:rsidRPr="00E85BE4" w:rsidRDefault="00E85BE4" w:rsidP="003D5A1B">
      <w:pPr>
        <w:pStyle w:val="ListParagraph"/>
        <w:numPr>
          <w:ilvl w:val="2"/>
          <w:numId w:val="20"/>
        </w:numPr>
      </w:pPr>
      <w:r w:rsidRPr="00E85BE4">
        <w:t>security issues</w:t>
      </w:r>
      <w:r w:rsidR="003914AD">
        <w:t>.</w:t>
      </w:r>
    </w:p>
    <w:p w14:paraId="60A5ECE0" w14:textId="702ECE89" w:rsidR="00E85BE4" w:rsidRPr="00E85BE4" w:rsidRDefault="00E85BE4" w:rsidP="003D5A1B">
      <w:pPr>
        <w:pStyle w:val="ListParagraph"/>
        <w:numPr>
          <w:ilvl w:val="2"/>
          <w:numId w:val="20"/>
        </w:numPr>
      </w:pPr>
      <w:r w:rsidRPr="00E85BE4">
        <w:t>legal liability</w:t>
      </w:r>
      <w:r w:rsidR="003914AD">
        <w:t xml:space="preserve">. </w:t>
      </w:r>
    </w:p>
    <w:p w14:paraId="30D5636D" w14:textId="77777777" w:rsidR="00E05A70" w:rsidRDefault="00E85BE4" w:rsidP="003D5A1B">
      <w:pPr>
        <w:pStyle w:val="ListParagraph"/>
        <w:numPr>
          <w:ilvl w:val="2"/>
          <w:numId w:val="20"/>
        </w:numPr>
      </w:pPr>
      <w:r w:rsidRPr="00E85BE4">
        <w:t>adverse publicity.</w:t>
      </w:r>
    </w:p>
    <w:p w14:paraId="0B829523" w14:textId="77777777" w:rsidR="00A53DE7" w:rsidRDefault="00A53DE7">
      <w:pPr>
        <w:spacing w:before="0" w:after="200"/>
        <w:rPr>
          <w:rFonts w:eastAsiaTheme="majorEastAsia" w:cstheme="majorBidi"/>
          <w:b/>
          <w:bCs/>
          <w:color w:val="E36C0A" w:themeColor="accent6" w:themeShade="BF"/>
          <w:sz w:val="28"/>
          <w:szCs w:val="32"/>
        </w:rPr>
      </w:pPr>
      <w:r>
        <w:rPr>
          <w:b/>
          <w:bCs/>
        </w:rPr>
        <w:br w:type="page"/>
      </w:r>
    </w:p>
    <w:p w14:paraId="50FCEB63" w14:textId="14989A1F" w:rsidR="00B736A3" w:rsidRPr="009413F3" w:rsidRDefault="00786517" w:rsidP="00ED0BE2">
      <w:pPr>
        <w:pStyle w:val="Heading1"/>
        <w:numPr>
          <w:ilvl w:val="0"/>
          <w:numId w:val="0"/>
        </w:numPr>
        <w:ind w:left="360" w:hanging="360"/>
      </w:pPr>
      <w:bookmarkStart w:id="36" w:name="_Toc209716695"/>
      <w:r w:rsidRPr="00632CFF">
        <w:lastRenderedPageBreak/>
        <w:t>Appendix</w:t>
      </w:r>
      <w:r>
        <w:t xml:space="preserve"> </w:t>
      </w:r>
      <w:r w:rsidR="003A579A">
        <w:t>Four</w:t>
      </w:r>
      <w:r>
        <w:t xml:space="preserve"> – Device use</w:t>
      </w:r>
      <w:r w:rsidR="00557C2B">
        <w:t xml:space="preserve"> – Mobile </w:t>
      </w:r>
      <w:r w:rsidR="004B4503">
        <w:t>phone and tablet</w:t>
      </w:r>
      <w:bookmarkEnd w:id="36"/>
    </w:p>
    <w:p w14:paraId="11DF048B" w14:textId="26698476" w:rsidR="00C1442B" w:rsidRPr="009413F3" w:rsidRDefault="00632CFF" w:rsidP="009206D5">
      <w:pPr>
        <w:pStyle w:val="Heading2"/>
        <w:numPr>
          <w:ilvl w:val="0"/>
          <w:numId w:val="0"/>
        </w:numPr>
        <w:ind w:left="567" w:hanging="567"/>
      </w:pPr>
      <w:bookmarkStart w:id="37" w:name="_Toc209716696"/>
      <w:r w:rsidRPr="00632CFF">
        <w:t>Principles</w:t>
      </w:r>
      <w:bookmarkEnd w:id="37"/>
    </w:p>
    <w:p w14:paraId="33BDF83A" w14:textId="42EB3D69" w:rsidR="00C1442B" w:rsidRPr="00C1442B" w:rsidRDefault="00632CFF" w:rsidP="00786517">
      <w:r>
        <w:t>Staff</w:t>
      </w:r>
      <w:r w:rsidR="003914AD">
        <w:t xml:space="preserve"> communicating with parents/carers, third-party suppliers and external organisation/s with school/trust devices </w:t>
      </w:r>
      <w:r w:rsidR="00C1442B" w:rsidRPr="00C1442B">
        <w:t xml:space="preserve">represent the </w:t>
      </w:r>
      <w:r w:rsidR="009413F3">
        <w:rPr>
          <w:highlight w:val="yellow"/>
        </w:rPr>
        <w:t>s</w:t>
      </w:r>
      <w:r w:rsidR="009413F3" w:rsidRPr="006722F9">
        <w:rPr>
          <w:highlight w:val="yellow"/>
        </w:rPr>
        <w:t>chool/</w:t>
      </w:r>
      <w:r w:rsidR="009413F3">
        <w:rPr>
          <w:highlight w:val="yellow"/>
        </w:rPr>
        <w:t>t</w:t>
      </w:r>
      <w:r w:rsidR="009413F3" w:rsidRPr="006722F9">
        <w:rPr>
          <w:highlight w:val="yellow"/>
        </w:rPr>
        <w:t>rust</w:t>
      </w:r>
      <w:r w:rsidR="00C1442B" w:rsidRPr="00C1442B">
        <w:t xml:space="preserve">. </w:t>
      </w:r>
      <w:r w:rsidR="003914AD">
        <w:t>Hence,</w:t>
      </w:r>
      <w:r w:rsidR="00C1442B" w:rsidRPr="00C1442B">
        <w:t xml:space="preserve"> users should ensure that all messages and communications created are professional in tone and content. The style and language of any messages and communications that are created should be in accordance with standard business communications, see email </w:t>
      </w:r>
      <w:r w:rsidR="00E7702E">
        <w:t xml:space="preserve">guidelines </w:t>
      </w:r>
      <w:r w:rsidR="00C1442B">
        <w:t xml:space="preserve">above for </w:t>
      </w:r>
      <w:r w:rsidR="007958ED">
        <w:t xml:space="preserve">some </w:t>
      </w:r>
      <w:r w:rsidR="00C1442B">
        <w:t>hints and tips.</w:t>
      </w:r>
    </w:p>
    <w:p w14:paraId="19E89799" w14:textId="39971EEC" w:rsidR="00C1442B" w:rsidRPr="00C1442B" w:rsidRDefault="00C1442B" w:rsidP="00A0629F">
      <w:r w:rsidRPr="00C1442B">
        <w:t>Care must be applied prior to the use of mobile phones, however inconsequential the subject of the communication might appear to be, to ensure that legislative requirements and these standards are complied with.</w:t>
      </w:r>
    </w:p>
    <w:p w14:paraId="0B0C89D9" w14:textId="4EB661DE" w:rsidR="00C1442B" w:rsidRPr="00C1442B" w:rsidRDefault="00C1442B" w:rsidP="00A0629F">
      <w:r w:rsidRPr="00C1442B">
        <w:t>Users should only direct communications to person who need to know the information that they contain and should only send text messages to a group of persons where it is strictly necessary to do so.</w:t>
      </w:r>
    </w:p>
    <w:p w14:paraId="7B110552" w14:textId="747D2C0B" w:rsidR="00C1442B" w:rsidRDefault="00C1442B" w:rsidP="00A0629F">
      <w:r w:rsidRPr="00C1442B">
        <w:t>Staff must not use mobile phones in any manner that may put them, other staff or members of the public at risk.</w:t>
      </w:r>
    </w:p>
    <w:p w14:paraId="44526403" w14:textId="5417ADD8" w:rsidR="00D82EBF" w:rsidRDefault="00D82EBF" w:rsidP="009206D5">
      <w:pPr>
        <w:pStyle w:val="Heading2"/>
        <w:numPr>
          <w:ilvl w:val="0"/>
          <w:numId w:val="0"/>
        </w:numPr>
        <w:ind w:left="567" w:hanging="567"/>
      </w:pPr>
      <w:bookmarkStart w:id="38" w:name="_Toc209716697"/>
      <w:r>
        <w:t>Guidelines</w:t>
      </w:r>
      <w:bookmarkEnd w:id="38"/>
    </w:p>
    <w:p w14:paraId="0FEE7D06" w14:textId="4FB8A85C" w:rsidR="00AB2C90" w:rsidRDefault="00327DA5" w:rsidP="00D82EBF">
      <w:pPr>
        <w:pStyle w:val="Heading3"/>
        <w:numPr>
          <w:ilvl w:val="0"/>
          <w:numId w:val="0"/>
        </w:numPr>
        <w:ind w:left="680" w:hanging="680"/>
      </w:pPr>
      <w:bookmarkStart w:id="39" w:name="_Toc209716698"/>
      <w:r>
        <w:t>Device use – Mobile phone and tablet</w:t>
      </w:r>
      <w:bookmarkEnd w:id="39"/>
    </w:p>
    <w:p w14:paraId="3887B430" w14:textId="77777777" w:rsidR="005E65A7" w:rsidRDefault="00AB2C90" w:rsidP="00AB2C90">
      <w:r>
        <w:t>Users must</w:t>
      </w:r>
      <w:r w:rsidR="005E65A7">
        <w:t xml:space="preserve">: </w:t>
      </w:r>
    </w:p>
    <w:p w14:paraId="57062388" w14:textId="729BB975" w:rsidR="00C1442B" w:rsidRPr="00C1442B" w:rsidRDefault="005E65A7" w:rsidP="003D5A1B">
      <w:pPr>
        <w:pStyle w:val="ListParagraph"/>
        <w:numPr>
          <w:ilvl w:val="2"/>
          <w:numId w:val="21"/>
        </w:numPr>
      </w:pPr>
      <w:r>
        <w:t>B</w:t>
      </w:r>
      <w:r w:rsidR="00C1442B" w:rsidRPr="00C1442B">
        <w:t xml:space="preserve">e aware of their surroundings when using </w:t>
      </w:r>
      <w:r>
        <w:t xml:space="preserve">a </w:t>
      </w:r>
      <w:r w:rsidR="00C1442B" w:rsidRPr="00C1442B">
        <w:t>device, especially when the device is displaying information that may be considered person-identifiable, sensitive and/or confidential information.</w:t>
      </w:r>
    </w:p>
    <w:p w14:paraId="03B1A75C" w14:textId="6AEAA9C0" w:rsidR="00963A03" w:rsidRDefault="00C1442B" w:rsidP="003D5A1B">
      <w:pPr>
        <w:pStyle w:val="ListParagraph"/>
        <w:numPr>
          <w:ilvl w:val="2"/>
          <w:numId w:val="21"/>
        </w:numPr>
      </w:pPr>
      <w:r w:rsidRPr="00C1442B">
        <w:t xml:space="preserve">Always check that the person you are calling </w:t>
      </w:r>
      <w:r w:rsidR="005E65A7" w:rsidRPr="00C1442B">
        <w:t>can</w:t>
      </w:r>
      <w:r w:rsidRPr="00C1442B">
        <w:t xml:space="preserve"> talk safely, i.e. </w:t>
      </w:r>
      <w:r w:rsidR="008617FD">
        <w:t>they</w:t>
      </w:r>
      <w:r w:rsidRPr="00C1442B">
        <w:t xml:space="preserve"> may be driving</w:t>
      </w:r>
      <w:r w:rsidR="00DA5CBA">
        <w:t xml:space="preserve"> or in an environment where it would be hard to maintain privacy</w:t>
      </w:r>
      <w:r w:rsidRPr="00C1442B">
        <w:t>.</w:t>
      </w:r>
    </w:p>
    <w:p w14:paraId="218E0547" w14:textId="3B72DAA2" w:rsidR="00C1442B" w:rsidRPr="00C1442B" w:rsidRDefault="00963A03" w:rsidP="003D5A1B">
      <w:pPr>
        <w:pStyle w:val="ListParagraph"/>
        <w:numPr>
          <w:ilvl w:val="2"/>
          <w:numId w:val="21"/>
        </w:numPr>
      </w:pPr>
      <w:r>
        <w:t>N</w:t>
      </w:r>
      <w:r w:rsidR="00C1442B" w:rsidRPr="00C1442B">
        <w:t>ot use a mobile phone whil</w:t>
      </w:r>
      <w:r>
        <w:t>e</w:t>
      </w:r>
      <w:r w:rsidR="00C1442B" w:rsidRPr="00C1442B">
        <w:t xml:space="preserve"> driving. It is an offence to do </w:t>
      </w:r>
      <w:r w:rsidR="00694751" w:rsidRPr="00C1442B">
        <w:t>so,</w:t>
      </w:r>
      <w:r w:rsidR="00C1442B" w:rsidRPr="00C1442B">
        <w:t xml:space="preserve"> and they may be personally prosecuted and/or fined for doing so.</w:t>
      </w:r>
    </w:p>
    <w:p w14:paraId="606D4BB5" w14:textId="106C646B" w:rsidR="00C1442B" w:rsidRPr="00C1442B" w:rsidRDefault="006A6466" w:rsidP="003D5A1B">
      <w:pPr>
        <w:pStyle w:val="ListParagraph"/>
        <w:numPr>
          <w:ilvl w:val="2"/>
          <w:numId w:val="21"/>
        </w:numPr>
      </w:pPr>
      <w:r>
        <w:t xml:space="preserve">Be aware that although the </w:t>
      </w:r>
      <w:r w:rsidR="00C1442B" w:rsidRPr="00C1442B">
        <w:t>use of Bluetooth and car kits is allowable</w:t>
      </w:r>
      <w:r w:rsidR="00694751">
        <w:t>,</w:t>
      </w:r>
      <w:r w:rsidR="00C1442B" w:rsidRPr="00C1442B">
        <w:t xml:space="preserve"> it is not promoted. Phones should ideally be turned off </w:t>
      </w:r>
      <w:r>
        <w:t xml:space="preserve">while a user is driving </w:t>
      </w:r>
      <w:r w:rsidR="00C1442B" w:rsidRPr="00C1442B">
        <w:t xml:space="preserve">and any messages </w:t>
      </w:r>
      <w:r w:rsidR="00992A97">
        <w:t xml:space="preserve">should be </w:t>
      </w:r>
      <w:r w:rsidR="00C1442B" w:rsidRPr="00C1442B">
        <w:t>retrieved at the end of the journey</w:t>
      </w:r>
      <w:r w:rsidR="00694751">
        <w:t>,</w:t>
      </w:r>
      <w:r w:rsidR="00C1442B" w:rsidRPr="00C1442B">
        <w:t xml:space="preserve"> when it is safe to do so. </w:t>
      </w:r>
    </w:p>
    <w:p w14:paraId="5BFE5391" w14:textId="4518C55C" w:rsidR="00C1442B" w:rsidRPr="00C1442B" w:rsidRDefault="00C1442B" w:rsidP="003D5A1B">
      <w:pPr>
        <w:pStyle w:val="ListParagraph"/>
        <w:numPr>
          <w:ilvl w:val="2"/>
          <w:numId w:val="21"/>
        </w:numPr>
      </w:pPr>
      <w:r w:rsidRPr="00C1442B">
        <w:t>Disciplinary action may be taken if a member of staff uses their mobile phone in a manner that puts them, staff or the public at risk</w:t>
      </w:r>
      <w:r w:rsidR="00694751">
        <w:t>.</w:t>
      </w:r>
    </w:p>
    <w:p w14:paraId="46D8C255" w14:textId="5B4CE8CD" w:rsidR="00C1442B" w:rsidRPr="00C1442B" w:rsidRDefault="00C1442B" w:rsidP="003D5A1B">
      <w:pPr>
        <w:pStyle w:val="ListParagraph"/>
        <w:numPr>
          <w:ilvl w:val="2"/>
          <w:numId w:val="21"/>
        </w:numPr>
      </w:pPr>
      <w:r w:rsidRPr="00C1442B">
        <w:t>Users are responsible for the day</w:t>
      </w:r>
      <w:r w:rsidR="006771B6">
        <w:t>-</w:t>
      </w:r>
      <w:r w:rsidRPr="00C1442B">
        <w:t>to</w:t>
      </w:r>
      <w:r w:rsidR="006771B6">
        <w:t>-</w:t>
      </w:r>
      <w:r w:rsidRPr="00C1442B">
        <w:t>day security o</w:t>
      </w:r>
      <w:r>
        <w:t>f mobile phones issued to them:</w:t>
      </w:r>
    </w:p>
    <w:p w14:paraId="04A41CDC" w14:textId="04987FB7" w:rsidR="00C1442B" w:rsidRPr="00C1442B" w:rsidRDefault="00C1442B" w:rsidP="003D5A1B">
      <w:pPr>
        <w:pStyle w:val="ListParagraph"/>
        <w:numPr>
          <w:ilvl w:val="3"/>
          <w:numId w:val="21"/>
        </w:numPr>
      </w:pPr>
      <w:r w:rsidRPr="00C1442B">
        <w:t>Whilst in the office, store the phone and associated equipment with due care. Do not leave the phone unattended on a desk.</w:t>
      </w:r>
    </w:p>
    <w:p w14:paraId="26F3DF91" w14:textId="1D02794C" w:rsidR="00C1442B" w:rsidRPr="00C1442B" w:rsidRDefault="00C1442B" w:rsidP="003D5A1B">
      <w:pPr>
        <w:pStyle w:val="ListParagraph"/>
        <w:numPr>
          <w:ilvl w:val="3"/>
          <w:numId w:val="21"/>
        </w:numPr>
      </w:pPr>
      <w:r w:rsidRPr="00C1442B">
        <w:t>Secure it at home as if it is a personal possession. Never leave it in an unattended vehicle.</w:t>
      </w:r>
    </w:p>
    <w:p w14:paraId="74D487A1" w14:textId="1D43186C" w:rsidR="00C1442B" w:rsidRPr="00C1442B" w:rsidRDefault="00C1442B" w:rsidP="003D5A1B">
      <w:pPr>
        <w:pStyle w:val="ListParagraph"/>
        <w:numPr>
          <w:ilvl w:val="3"/>
          <w:numId w:val="21"/>
        </w:numPr>
      </w:pPr>
      <w:r w:rsidRPr="00C1442B">
        <w:t>When not in use activate the keypad lock.</w:t>
      </w:r>
    </w:p>
    <w:p w14:paraId="1864100B" w14:textId="091D8C7B" w:rsidR="00C1442B" w:rsidRPr="00C1442B" w:rsidRDefault="00C1442B" w:rsidP="003D5A1B">
      <w:pPr>
        <w:pStyle w:val="ListParagraph"/>
        <w:numPr>
          <w:ilvl w:val="3"/>
          <w:numId w:val="21"/>
        </w:numPr>
      </w:pPr>
      <w:r w:rsidRPr="00C1442B">
        <w:t>Set a PIN code to prevent unauthorised use (this is particularly important if you maintain any sensitive records such as contact details for vulnerable clients on the phone).</w:t>
      </w:r>
    </w:p>
    <w:p w14:paraId="23AE9916" w14:textId="77777777" w:rsidR="00B7673A" w:rsidRDefault="00C1442B" w:rsidP="003D5A1B">
      <w:pPr>
        <w:pStyle w:val="ListParagraph"/>
        <w:numPr>
          <w:ilvl w:val="2"/>
          <w:numId w:val="21"/>
        </w:numPr>
      </w:pPr>
      <w:r w:rsidRPr="00C1442B">
        <w:lastRenderedPageBreak/>
        <w:t>When saving contacts onto your phone they must be saved to the sim card and not to the phone. This safeguards against phone damage as contacts are not lost with the phone, as well as allowing a smooth transfer of numbers during the upgrade process.</w:t>
      </w:r>
    </w:p>
    <w:p w14:paraId="37126273" w14:textId="0887DBC0" w:rsidR="004D4A78" w:rsidRPr="00311BA9" w:rsidRDefault="00C1442B" w:rsidP="003D5A1B">
      <w:pPr>
        <w:pStyle w:val="ListParagraph"/>
        <w:numPr>
          <w:ilvl w:val="2"/>
          <w:numId w:val="21"/>
        </w:numPr>
      </w:pPr>
      <w:r w:rsidRPr="00C1442B">
        <w:t>When returning a phone that is no longer required all saved data, e.g. messages and contacts must be deleted, use the factory condition</w:t>
      </w:r>
      <w:r w:rsidR="005745CF">
        <w:t xml:space="preserve"> / reset</w:t>
      </w:r>
      <w:r w:rsidRPr="00C1442B">
        <w:t xml:space="preserve"> function if available. The pin code must be set to 0000 when returning the phone or a sticker with the pin code attached to the phone.</w:t>
      </w:r>
    </w:p>
    <w:p w14:paraId="093A1FF6" w14:textId="1100DFDC" w:rsidR="004D4A78" w:rsidRPr="00375DEE" w:rsidRDefault="00375DEE" w:rsidP="00375DEE">
      <w:pPr>
        <w:spacing w:before="0" w:after="200"/>
        <w:rPr>
          <w:rFonts w:cs="Arial"/>
          <w:szCs w:val="24"/>
        </w:rPr>
      </w:pPr>
      <w:r>
        <w:br w:type="page"/>
      </w:r>
    </w:p>
    <w:p w14:paraId="5717F19D" w14:textId="037B494B" w:rsidR="009E203E" w:rsidRDefault="009E203E" w:rsidP="009206D5">
      <w:pPr>
        <w:pStyle w:val="Heading1"/>
        <w:numPr>
          <w:ilvl w:val="0"/>
          <w:numId w:val="0"/>
        </w:numPr>
        <w:ind w:left="360" w:hanging="360"/>
      </w:pPr>
      <w:bookmarkStart w:id="40" w:name="_Toc209716699"/>
      <w:r w:rsidRPr="00A3348B">
        <w:lastRenderedPageBreak/>
        <w:t>Appendix</w:t>
      </w:r>
      <w:r>
        <w:t xml:space="preserve"> </w:t>
      </w:r>
      <w:r w:rsidR="00F17AB9">
        <w:t>F</w:t>
      </w:r>
      <w:r w:rsidR="003A579A">
        <w:t>ive</w:t>
      </w:r>
      <w:r>
        <w:t xml:space="preserve"> – Device use – Scanning Documents</w:t>
      </w:r>
      <w:bookmarkEnd w:id="40"/>
    </w:p>
    <w:p w14:paraId="580D1A2D" w14:textId="77777777" w:rsidR="00A3348B" w:rsidRDefault="00A3348B" w:rsidP="009206D5">
      <w:pPr>
        <w:pStyle w:val="Heading2"/>
        <w:numPr>
          <w:ilvl w:val="0"/>
          <w:numId w:val="0"/>
        </w:numPr>
        <w:ind w:left="567" w:hanging="567"/>
      </w:pPr>
      <w:bookmarkStart w:id="41" w:name="_Toc209716700"/>
      <w:r>
        <w:t>Principles</w:t>
      </w:r>
      <w:bookmarkEnd w:id="41"/>
    </w:p>
    <w:p w14:paraId="66F9F32E" w14:textId="0D24CE5A" w:rsidR="009B5C30" w:rsidRDefault="009B5C30" w:rsidP="00A3348B">
      <w:r>
        <w:t>The principles must be followed when scanning original documentation</w:t>
      </w:r>
      <w:r w:rsidR="009413F3">
        <w:t>:</w:t>
      </w:r>
    </w:p>
    <w:p w14:paraId="1302B78A" w14:textId="556528ED" w:rsidR="009B5C30" w:rsidRDefault="00C11208" w:rsidP="003D5A1B">
      <w:pPr>
        <w:pStyle w:val="ListParagraph"/>
        <w:numPr>
          <w:ilvl w:val="2"/>
          <w:numId w:val="22"/>
        </w:numPr>
      </w:pPr>
      <w:r>
        <w:t>Ideally a</w:t>
      </w:r>
      <w:r w:rsidR="00D34992">
        <w:t xml:space="preserve">ll </w:t>
      </w:r>
      <w:r w:rsidR="008E1925">
        <w:t xml:space="preserve">documents </w:t>
      </w:r>
      <w:r w:rsidR="002C3360">
        <w:t xml:space="preserve">that are </w:t>
      </w:r>
      <w:r w:rsidR="008E1925">
        <w:t>s</w:t>
      </w:r>
      <w:r w:rsidR="009B5C30" w:rsidRPr="009B5C30">
        <w:t>can</w:t>
      </w:r>
      <w:r w:rsidR="002C3360">
        <w:t>ned</w:t>
      </w:r>
      <w:r w:rsidR="009B5C30" w:rsidRPr="009B5C30">
        <w:t xml:space="preserve"> </w:t>
      </w:r>
      <w:r w:rsidR="008E1925">
        <w:t xml:space="preserve">using either a </w:t>
      </w:r>
      <w:r w:rsidR="002C3360">
        <w:t>Multi-Function</w:t>
      </w:r>
      <w:r w:rsidR="008E1925">
        <w:t xml:space="preserve"> Device (MFD</w:t>
      </w:r>
      <w:r w:rsidR="002C3360">
        <w:t>)</w:t>
      </w:r>
      <w:r w:rsidR="008E1925">
        <w:t xml:space="preserve"> </w:t>
      </w:r>
      <w:r w:rsidR="00422652">
        <w:t xml:space="preserve">or a </w:t>
      </w:r>
      <w:r w:rsidR="009B5C30" w:rsidRPr="009B5C30">
        <w:t xml:space="preserve">stand-alone </w:t>
      </w:r>
      <w:r w:rsidR="00422652">
        <w:t xml:space="preserve">scanner </w:t>
      </w:r>
      <w:r w:rsidR="009B5C30" w:rsidRPr="009B5C30">
        <w:t xml:space="preserve">must be scanned </w:t>
      </w:r>
      <w:r w:rsidR="00422652">
        <w:t>and saved</w:t>
      </w:r>
      <w:r w:rsidR="008D43CE">
        <w:t xml:space="preserve"> as a PDF and then transferred </w:t>
      </w:r>
      <w:r w:rsidR="00090281">
        <w:t>immediat</w:t>
      </w:r>
      <w:r w:rsidR="000C08A0">
        <w:t>el</w:t>
      </w:r>
      <w:r w:rsidR="00090281">
        <w:t xml:space="preserve">y </w:t>
      </w:r>
      <w:r w:rsidR="009B5C30" w:rsidRPr="009B5C30">
        <w:t xml:space="preserve">to a managed </w:t>
      </w:r>
      <w:r w:rsidR="000C08A0">
        <w:t xml:space="preserve">storage </w:t>
      </w:r>
      <w:r w:rsidR="009B5C30" w:rsidRPr="009B5C30">
        <w:t>system</w:t>
      </w:r>
      <w:r w:rsidR="000C08A0">
        <w:t xml:space="preserve"> / service</w:t>
      </w:r>
      <w:r w:rsidR="009B5C30" w:rsidRPr="009B5C30">
        <w:t>.</w:t>
      </w:r>
    </w:p>
    <w:p w14:paraId="446976E0" w14:textId="49CD94CD" w:rsidR="00D719EF" w:rsidRDefault="00D719EF" w:rsidP="003D5A1B">
      <w:pPr>
        <w:pStyle w:val="ListParagraph"/>
        <w:numPr>
          <w:ilvl w:val="2"/>
          <w:numId w:val="22"/>
        </w:numPr>
      </w:pPr>
      <w:r>
        <w:t xml:space="preserve">Other </w:t>
      </w:r>
      <w:r w:rsidR="00143887">
        <w:t xml:space="preserve">file formats that are more suitable for </w:t>
      </w:r>
      <w:r w:rsidR="001343FD">
        <w:t xml:space="preserve">storing a </w:t>
      </w:r>
      <w:r w:rsidR="001D174F">
        <w:t>particular</w:t>
      </w:r>
      <w:r w:rsidR="00745317">
        <w:t xml:space="preserve"> for</w:t>
      </w:r>
      <w:r w:rsidR="00FF1FFF">
        <w:t>m</w:t>
      </w:r>
      <w:r w:rsidR="00745317">
        <w:t xml:space="preserve"> of</w:t>
      </w:r>
      <w:r w:rsidR="001D174F">
        <w:t xml:space="preserve"> document, such as </w:t>
      </w:r>
      <w:r w:rsidR="00745317">
        <w:t>high</w:t>
      </w:r>
      <w:r w:rsidR="00FF1FFF">
        <w:t>-</w:t>
      </w:r>
      <w:r w:rsidR="00745317">
        <w:t>resolution photographs etc.</w:t>
      </w:r>
      <w:r w:rsidR="00FF1FFF">
        <w:t xml:space="preserve">, </w:t>
      </w:r>
      <w:r w:rsidR="00143887">
        <w:t>may be used</w:t>
      </w:r>
      <w:r w:rsidR="007B4CF7">
        <w:t xml:space="preserve"> instead although </w:t>
      </w:r>
      <w:r w:rsidR="00936E07">
        <w:t xml:space="preserve">before those documents are </w:t>
      </w:r>
      <w:r w:rsidR="00897AA9">
        <w:t>passed</w:t>
      </w:r>
      <w:r w:rsidR="00936E07">
        <w:t xml:space="preserve"> to </w:t>
      </w:r>
      <w:r w:rsidR="007F469D">
        <w:t>external stakeholders, they should be converted to PDF.</w:t>
      </w:r>
    </w:p>
    <w:p w14:paraId="0494F835" w14:textId="02D63479" w:rsidR="00CF185C" w:rsidRPr="009B5C30" w:rsidRDefault="00076FB6" w:rsidP="003D5A1B">
      <w:pPr>
        <w:pStyle w:val="ListParagraph"/>
        <w:numPr>
          <w:ilvl w:val="2"/>
          <w:numId w:val="22"/>
        </w:numPr>
      </w:pPr>
      <w:r>
        <w:t xml:space="preserve">All relevant metadata, such as date and title, should be captured when the document is saved. </w:t>
      </w:r>
      <w:r w:rsidRPr="009B5C30">
        <w:t xml:space="preserve">No personal identifiable data should be </w:t>
      </w:r>
      <w:r>
        <w:t>included in the metadat</w:t>
      </w:r>
      <w:r w:rsidR="00844D81">
        <w:t>a.</w:t>
      </w:r>
    </w:p>
    <w:p w14:paraId="6A47E213" w14:textId="69B0C8FD" w:rsidR="009B5C30" w:rsidRPr="009B5C30" w:rsidRDefault="003317DB" w:rsidP="003D5A1B">
      <w:pPr>
        <w:pStyle w:val="ListParagraph"/>
        <w:numPr>
          <w:ilvl w:val="2"/>
          <w:numId w:val="22"/>
        </w:numPr>
      </w:pPr>
      <w:r>
        <w:t>A</w:t>
      </w:r>
      <w:r w:rsidR="009B5C30" w:rsidRPr="009B5C30">
        <w:t xml:space="preserve"> scanned document must be checked against the original to ensure an accurate and complete copy.</w:t>
      </w:r>
    </w:p>
    <w:p w14:paraId="62B8F4E7" w14:textId="40D6A8FD" w:rsidR="009B5C30" w:rsidRPr="009B5C30" w:rsidRDefault="003317DB" w:rsidP="003D5A1B">
      <w:pPr>
        <w:pStyle w:val="ListParagraph"/>
        <w:numPr>
          <w:ilvl w:val="2"/>
          <w:numId w:val="22"/>
        </w:numPr>
      </w:pPr>
      <w:r>
        <w:t xml:space="preserve">A </w:t>
      </w:r>
      <w:r w:rsidR="009B5C30" w:rsidRPr="009B5C30">
        <w:t>scanned document must be managed in accordance with</w:t>
      </w:r>
      <w:r>
        <w:t xml:space="preserve"> the school / Trust </w:t>
      </w:r>
      <w:r w:rsidR="00440992">
        <w:t xml:space="preserve">Retention Policy / </w:t>
      </w:r>
      <w:r w:rsidR="009B5C30" w:rsidRPr="009B5C30">
        <w:t>Retention Schedule.</w:t>
      </w:r>
    </w:p>
    <w:p w14:paraId="09316500" w14:textId="5C58B8F1" w:rsidR="00A33952" w:rsidRDefault="00A33952" w:rsidP="009206D5">
      <w:pPr>
        <w:pStyle w:val="Heading2"/>
        <w:numPr>
          <w:ilvl w:val="0"/>
          <w:numId w:val="0"/>
        </w:numPr>
        <w:ind w:left="567" w:hanging="567"/>
      </w:pPr>
      <w:bookmarkStart w:id="42" w:name="_Toc209716701"/>
      <w:r>
        <w:t>Guidelines</w:t>
      </w:r>
      <w:bookmarkEnd w:id="42"/>
    </w:p>
    <w:p w14:paraId="6C982160" w14:textId="3BF855D2" w:rsidR="00B736A3" w:rsidRDefault="00B736A3" w:rsidP="00A33952">
      <w:pPr>
        <w:pStyle w:val="Heading3"/>
        <w:numPr>
          <w:ilvl w:val="0"/>
          <w:numId w:val="0"/>
        </w:numPr>
        <w:ind w:left="680" w:hanging="680"/>
      </w:pPr>
      <w:bookmarkStart w:id="43" w:name="_Toc209716702"/>
      <w:r w:rsidRPr="000C08A0">
        <w:t>Multi Functioning Devices (MFD)</w:t>
      </w:r>
      <w:bookmarkEnd w:id="43"/>
    </w:p>
    <w:p w14:paraId="02DA4B20" w14:textId="7E2EA965" w:rsidR="005C35EF" w:rsidRDefault="005C35EF" w:rsidP="005C35EF">
      <w:r>
        <w:t xml:space="preserve">The following guidelines apply to the use </w:t>
      </w:r>
      <w:r w:rsidR="00210B5D">
        <w:t>of MFD:</w:t>
      </w:r>
    </w:p>
    <w:p w14:paraId="34883D90" w14:textId="7E912737" w:rsidR="001E6E94" w:rsidRDefault="004C3F9F" w:rsidP="003D5A1B">
      <w:pPr>
        <w:pStyle w:val="ListParagraph"/>
        <w:numPr>
          <w:ilvl w:val="2"/>
          <w:numId w:val="23"/>
        </w:numPr>
      </w:pPr>
      <w:r>
        <w:t xml:space="preserve">MFDs are set to </w:t>
      </w:r>
      <w:r w:rsidR="00CF2A06">
        <w:t xml:space="preserve">save scanned documents as a PDF. This is </w:t>
      </w:r>
      <w:r w:rsidR="004C3FCE">
        <w:t xml:space="preserve">the default setting </w:t>
      </w:r>
      <w:r w:rsidR="00B4462F">
        <w:t xml:space="preserve">and </w:t>
      </w:r>
      <w:r w:rsidR="004C3FCE">
        <w:t>cannot be changed.</w:t>
      </w:r>
    </w:p>
    <w:p w14:paraId="0DB4CCEE" w14:textId="636F57A4" w:rsidR="0061010E" w:rsidRDefault="001E6E94" w:rsidP="003D5A1B">
      <w:pPr>
        <w:pStyle w:val="ListParagraph"/>
        <w:numPr>
          <w:ilvl w:val="2"/>
          <w:numId w:val="23"/>
        </w:numPr>
      </w:pPr>
      <w:r w:rsidRPr="009B5C30">
        <w:t>MFD</w:t>
      </w:r>
      <w:r>
        <w:t>s</w:t>
      </w:r>
      <w:r w:rsidRPr="009B5C30">
        <w:t xml:space="preserve"> in the </w:t>
      </w:r>
      <w:r>
        <w:rPr>
          <w:highlight w:val="yellow"/>
        </w:rPr>
        <w:t>s</w:t>
      </w:r>
      <w:r w:rsidRPr="006722F9">
        <w:rPr>
          <w:highlight w:val="yellow"/>
        </w:rPr>
        <w:t>chool/</w:t>
      </w:r>
      <w:r>
        <w:rPr>
          <w:highlight w:val="yellow"/>
        </w:rPr>
        <w:t>t</w:t>
      </w:r>
      <w:r w:rsidRPr="006722F9">
        <w:rPr>
          <w:highlight w:val="yellow"/>
        </w:rPr>
        <w:t>rust</w:t>
      </w:r>
      <w:r>
        <w:t xml:space="preserve"> are</w:t>
      </w:r>
      <w:r w:rsidRPr="009B5C30">
        <w:t xml:space="preserve"> set </w:t>
      </w:r>
      <w:r>
        <w:t xml:space="preserve">as default </w:t>
      </w:r>
      <w:r w:rsidRPr="009B5C30">
        <w:t xml:space="preserve">to scan to </w:t>
      </w:r>
      <w:r>
        <w:t>a</w:t>
      </w:r>
      <w:r w:rsidRPr="009B5C30">
        <w:t xml:space="preserve"> user’s </w:t>
      </w:r>
      <w:r>
        <w:t xml:space="preserve">account that is denoted by their </w:t>
      </w:r>
      <w:r w:rsidRPr="009B5C30">
        <w:t>email address</w:t>
      </w:r>
      <w:r>
        <w:t>.</w:t>
      </w:r>
    </w:p>
    <w:p w14:paraId="4F70C74E" w14:textId="77777777" w:rsidR="002053AC" w:rsidRDefault="004C3FCE" w:rsidP="003D5A1B">
      <w:pPr>
        <w:pStyle w:val="ListParagraph"/>
        <w:numPr>
          <w:ilvl w:val="2"/>
          <w:numId w:val="23"/>
        </w:numPr>
      </w:pPr>
      <w:r>
        <w:t>Use of ‘Scanned File</w:t>
      </w:r>
      <w:r w:rsidR="00C950C8">
        <w:t xml:space="preserve">’ folders is not recommended due to </w:t>
      </w:r>
      <w:r w:rsidR="004D22E7">
        <w:t xml:space="preserve">and absence of </w:t>
      </w:r>
      <w:r w:rsidR="00C950C8">
        <w:t>access control</w:t>
      </w:r>
      <w:r w:rsidR="004D22E7">
        <w:t xml:space="preserve"> to these folders.</w:t>
      </w:r>
    </w:p>
    <w:p w14:paraId="7D757B5B" w14:textId="77777777" w:rsidR="00E33B87" w:rsidRDefault="00B736A3" w:rsidP="003D5A1B">
      <w:pPr>
        <w:pStyle w:val="ListParagraph"/>
        <w:numPr>
          <w:ilvl w:val="2"/>
          <w:numId w:val="23"/>
        </w:numPr>
      </w:pPr>
      <w:r w:rsidRPr="009B5C30">
        <w:t xml:space="preserve">Once the document is scanned to the user’s work email address, users must save the document to </w:t>
      </w:r>
      <w:r w:rsidR="00BD275B">
        <w:t xml:space="preserve">one of the school / Trust’s </w:t>
      </w:r>
      <w:r w:rsidRPr="009B5C30">
        <w:t xml:space="preserve">managed </w:t>
      </w:r>
      <w:r w:rsidR="00CE685B">
        <w:t>services, such as [SharePoint] or a contracted web-service</w:t>
      </w:r>
      <w:r w:rsidR="00865E52">
        <w:t>.</w:t>
      </w:r>
    </w:p>
    <w:p w14:paraId="3B19B578" w14:textId="00636909" w:rsidR="00B736A3" w:rsidRPr="009B5C30" w:rsidRDefault="00B736A3" w:rsidP="003D5A1B">
      <w:pPr>
        <w:pStyle w:val="ListParagraph"/>
        <w:numPr>
          <w:ilvl w:val="2"/>
          <w:numId w:val="23"/>
        </w:numPr>
      </w:pPr>
      <w:r w:rsidRPr="009B5C30">
        <w:t>Once the scanned document has been saved to a managed system</w:t>
      </w:r>
      <w:r w:rsidR="00E33B87">
        <w:t xml:space="preserve"> / </w:t>
      </w:r>
      <w:r w:rsidR="00CF4E6E">
        <w:t>service</w:t>
      </w:r>
      <w:r w:rsidRPr="009B5C30">
        <w:t xml:space="preserve"> </w:t>
      </w:r>
      <w:r w:rsidR="003200FD" w:rsidRPr="009B5C30">
        <w:t xml:space="preserve">the </w:t>
      </w:r>
      <w:r w:rsidR="003200FD">
        <w:t>file</w:t>
      </w:r>
      <w:r w:rsidR="00CF4E6E">
        <w:t xml:space="preserve"> </w:t>
      </w:r>
      <w:r w:rsidR="003200FD">
        <w:t xml:space="preserve">containing </w:t>
      </w:r>
      <w:r w:rsidR="00CF4E6E">
        <w:t>the scanned document should</w:t>
      </w:r>
      <w:r w:rsidRPr="009B5C30">
        <w:t xml:space="preserve"> be deleted.</w:t>
      </w:r>
    </w:p>
    <w:p w14:paraId="645388A5" w14:textId="4A226497" w:rsidR="00B736A3" w:rsidRPr="009413F3" w:rsidRDefault="00B736A3" w:rsidP="00A33952">
      <w:pPr>
        <w:pStyle w:val="Heading3"/>
        <w:numPr>
          <w:ilvl w:val="0"/>
          <w:numId w:val="0"/>
        </w:numPr>
        <w:ind w:left="680" w:hanging="680"/>
      </w:pPr>
      <w:bookmarkStart w:id="44" w:name="_Toc209716703"/>
      <w:r w:rsidRPr="009413F3">
        <w:t>Networked Devices</w:t>
      </w:r>
      <w:bookmarkEnd w:id="44"/>
    </w:p>
    <w:p w14:paraId="45034317" w14:textId="65788EE7" w:rsidR="00975B91" w:rsidRDefault="00975B91" w:rsidP="00975B91">
      <w:r>
        <w:t xml:space="preserve">The following guidelines apply to the use of </w:t>
      </w:r>
      <w:r w:rsidR="00275EBD">
        <w:t>networked scanners to scan documents:</w:t>
      </w:r>
    </w:p>
    <w:p w14:paraId="1AB60F9C" w14:textId="107C9930" w:rsidR="00B24E06" w:rsidRDefault="00780248" w:rsidP="003D5A1B">
      <w:pPr>
        <w:pStyle w:val="ListParagraph"/>
        <w:numPr>
          <w:ilvl w:val="2"/>
          <w:numId w:val="24"/>
        </w:numPr>
      </w:pPr>
      <w:r>
        <w:t>C</w:t>
      </w:r>
      <w:r w:rsidR="00B736A3" w:rsidRPr="009B5C30">
        <w:t>orrespondence or photographs scanned via a network scanner must be scanned as a PDF.</w:t>
      </w:r>
    </w:p>
    <w:p w14:paraId="73AE09CA" w14:textId="6021C6B8" w:rsidR="00B736A3" w:rsidRPr="009B5C30" w:rsidRDefault="00B736A3" w:rsidP="003D5A1B">
      <w:pPr>
        <w:pStyle w:val="ListParagraph"/>
        <w:numPr>
          <w:ilvl w:val="2"/>
          <w:numId w:val="24"/>
        </w:numPr>
      </w:pPr>
      <w:r w:rsidRPr="009B5C30">
        <w:t xml:space="preserve">Drawings and plans may be scanned as a </w:t>
      </w:r>
      <w:r w:rsidR="006C043B">
        <w:t>‘</w:t>
      </w:r>
      <w:r w:rsidRPr="009B5C30">
        <w:t>.</w:t>
      </w:r>
      <w:proofErr w:type="spellStart"/>
      <w:r w:rsidRPr="009B5C30">
        <w:t>tif</w:t>
      </w:r>
      <w:proofErr w:type="spellEnd"/>
      <w:r w:rsidR="006C043B">
        <w:t>’</w:t>
      </w:r>
      <w:r w:rsidRPr="009B5C30">
        <w:t xml:space="preserve"> file but must be converted to a PDF file before making them public.</w:t>
      </w:r>
    </w:p>
    <w:p w14:paraId="76BA8124" w14:textId="378F759A" w:rsidR="00B736A3" w:rsidRPr="009B5C30" w:rsidRDefault="00B736A3" w:rsidP="003D5A1B">
      <w:pPr>
        <w:pStyle w:val="ListParagraph"/>
        <w:numPr>
          <w:ilvl w:val="2"/>
          <w:numId w:val="24"/>
        </w:numPr>
      </w:pPr>
      <w:r w:rsidRPr="009B5C30">
        <w:t xml:space="preserve">The scanned document must be indexed with the date &amp; description in the title </w:t>
      </w:r>
      <w:r w:rsidR="00907E31">
        <w:t>(</w:t>
      </w:r>
      <w:r w:rsidRPr="009B5C30">
        <w:t>metadata) and</w:t>
      </w:r>
      <w:r w:rsidR="00272332">
        <w:t>,</w:t>
      </w:r>
      <w:r w:rsidRPr="009B5C30">
        <w:t xml:space="preserve"> wherever possible, a unique identifier that does not contain personal identifiable information</w:t>
      </w:r>
      <w:r w:rsidR="00694751">
        <w:t>.</w:t>
      </w:r>
    </w:p>
    <w:p w14:paraId="7472F0D1" w14:textId="3622CFBC" w:rsidR="00B736A3" w:rsidRPr="009B5C30" w:rsidRDefault="00B736A3" w:rsidP="003D5A1B">
      <w:pPr>
        <w:pStyle w:val="ListParagraph"/>
        <w:numPr>
          <w:ilvl w:val="2"/>
          <w:numId w:val="24"/>
        </w:numPr>
      </w:pPr>
      <w:r w:rsidRPr="009B5C30">
        <w:t>To ensure the confidentiality of scanned documents uploaded to a shared repository or application it is essential that the documents are only visible to those</w:t>
      </w:r>
      <w:r w:rsidR="000F6D87">
        <w:t xml:space="preserve"> </w:t>
      </w:r>
      <w:r w:rsidRPr="009B5C30">
        <w:t xml:space="preserve">with proper </w:t>
      </w:r>
      <w:r w:rsidRPr="009B5C30">
        <w:lastRenderedPageBreak/>
        <w:t xml:space="preserve">authorisation. </w:t>
      </w:r>
      <w:r w:rsidR="006C043B">
        <w:t>Hence c</w:t>
      </w:r>
      <w:r w:rsidRPr="009B5C30">
        <w:t>onsideration should therefore be given to reviewing the security of the scanner functionality and application to protect the information.</w:t>
      </w:r>
    </w:p>
    <w:p w14:paraId="788D66A0" w14:textId="74BFF941" w:rsidR="00B736A3" w:rsidRDefault="00B736A3" w:rsidP="00A33952">
      <w:pPr>
        <w:pStyle w:val="Heading3"/>
        <w:numPr>
          <w:ilvl w:val="0"/>
          <w:numId w:val="0"/>
        </w:numPr>
      </w:pPr>
      <w:bookmarkStart w:id="45" w:name="_Toc209716704"/>
      <w:r w:rsidRPr="00407D68">
        <w:t>Stand-</w:t>
      </w:r>
      <w:r w:rsidR="00407D68" w:rsidRPr="00407D68">
        <w:t>a</w:t>
      </w:r>
      <w:r w:rsidRPr="00407D68">
        <w:t>lone devices</w:t>
      </w:r>
      <w:bookmarkEnd w:id="45"/>
    </w:p>
    <w:p w14:paraId="710286FB" w14:textId="7623909C" w:rsidR="00CF5DF3" w:rsidRDefault="00CF5DF3" w:rsidP="00CF5DF3">
      <w:r>
        <w:t xml:space="preserve">The following guidelines apply to the use of </w:t>
      </w:r>
      <w:r w:rsidR="003D21D5">
        <w:t>Stand-alone devices</w:t>
      </w:r>
      <w:r>
        <w:t>:</w:t>
      </w:r>
    </w:p>
    <w:p w14:paraId="63A70D1F" w14:textId="7C7D13A5" w:rsidR="00B736A3" w:rsidRDefault="00B736A3" w:rsidP="003D5A1B">
      <w:pPr>
        <w:pStyle w:val="ListParagraph"/>
        <w:numPr>
          <w:ilvl w:val="2"/>
          <w:numId w:val="25"/>
        </w:numPr>
      </w:pPr>
      <w:r w:rsidRPr="009B5C30">
        <w:t>Any documents scanned via a stand-alone device must be scanned as a PDF.</w:t>
      </w:r>
    </w:p>
    <w:p w14:paraId="1AAF47FD" w14:textId="73475B39" w:rsidR="00B736A3" w:rsidRPr="009B5C30" w:rsidRDefault="00B736A3" w:rsidP="003D5A1B">
      <w:pPr>
        <w:pStyle w:val="ListParagraph"/>
        <w:numPr>
          <w:ilvl w:val="2"/>
          <w:numId w:val="25"/>
        </w:numPr>
      </w:pPr>
      <w:r w:rsidRPr="009B5C30">
        <w:t>The scanned document must be saved to a managed system and must not be saved to a generic folder. The scanned document should be saved with the date &amp; description in the title (</w:t>
      </w:r>
      <w:r w:rsidR="00907E31">
        <w:t>m</w:t>
      </w:r>
      <w:r w:rsidRPr="009B5C30">
        <w:t>eta</w:t>
      </w:r>
      <w:r w:rsidR="00907E31">
        <w:t>d</w:t>
      </w:r>
      <w:r w:rsidRPr="009B5C30">
        <w:t>ata) and wherever possible a unique identifier. No personal identifiable data should be used in the document title.</w:t>
      </w:r>
    </w:p>
    <w:p w14:paraId="516973B3" w14:textId="0A1BF364" w:rsidR="00B736A3" w:rsidRDefault="00B736A3" w:rsidP="00A33952">
      <w:pPr>
        <w:pStyle w:val="Heading3"/>
        <w:numPr>
          <w:ilvl w:val="0"/>
          <w:numId w:val="0"/>
        </w:numPr>
        <w:ind w:left="680" w:hanging="680"/>
      </w:pPr>
      <w:bookmarkStart w:id="46" w:name="_Toc209716705"/>
      <w:r w:rsidRPr="009413F3">
        <w:t xml:space="preserve">Original </w:t>
      </w:r>
      <w:r w:rsidR="004F509E">
        <w:t>d</w:t>
      </w:r>
      <w:r w:rsidRPr="009413F3">
        <w:t>ocuments</w:t>
      </w:r>
      <w:bookmarkEnd w:id="46"/>
    </w:p>
    <w:p w14:paraId="3FB4AE75" w14:textId="226BC30D" w:rsidR="003F7F5A" w:rsidRDefault="003F7F5A" w:rsidP="003F7F5A">
      <w:r>
        <w:t xml:space="preserve">The following guidelines apply to the original documents </w:t>
      </w:r>
      <w:r w:rsidR="004F509E">
        <w:t>once they have been scanned:</w:t>
      </w:r>
    </w:p>
    <w:p w14:paraId="55887C1C" w14:textId="4ACE833B" w:rsidR="00B736A3" w:rsidRPr="009B5C30" w:rsidRDefault="00B736A3" w:rsidP="003D5A1B">
      <w:pPr>
        <w:pStyle w:val="ListParagraph"/>
        <w:numPr>
          <w:ilvl w:val="2"/>
          <w:numId w:val="26"/>
        </w:numPr>
      </w:pPr>
      <w:r w:rsidRPr="009B5C30">
        <w:t>The original document should generally be destroyed after it has been scanned, to avoid duplication and minimise administration. However, in exceptional cases there may be reason</w:t>
      </w:r>
      <w:r w:rsidR="007038F2">
        <w:t>/</w:t>
      </w:r>
      <w:r w:rsidRPr="009B5C30">
        <w:t xml:space="preserve">s why the document should be retained. If in doubt as to whether an original document should be </w:t>
      </w:r>
      <w:r w:rsidR="00E61B80">
        <w:t>kept</w:t>
      </w:r>
      <w:r w:rsidR="00694751">
        <w:t>,</w:t>
      </w:r>
      <w:r w:rsidRPr="009B5C30">
        <w:t xml:space="preserve"> users should con</w:t>
      </w:r>
      <w:r w:rsidR="00950E50">
        <w:t>sult the Records Retention Policy</w:t>
      </w:r>
      <w:r w:rsidR="00694751">
        <w:t xml:space="preserve">, the school’s business manager </w:t>
      </w:r>
      <w:r w:rsidR="00950E50">
        <w:t xml:space="preserve">or </w:t>
      </w:r>
      <w:r w:rsidR="00694751">
        <w:t xml:space="preserve">the </w:t>
      </w:r>
      <w:r w:rsidR="00950E50">
        <w:t>DPO</w:t>
      </w:r>
      <w:r w:rsidRPr="009B5C30">
        <w:t>.</w:t>
      </w:r>
    </w:p>
    <w:p w14:paraId="16B4E42E" w14:textId="77777777" w:rsidR="00177C0A" w:rsidRDefault="00E61B80" w:rsidP="003D5A1B">
      <w:pPr>
        <w:pStyle w:val="ListParagraph"/>
        <w:numPr>
          <w:ilvl w:val="2"/>
          <w:numId w:val="26"/>
        </w:numPr>
      </w:pPr>
      <w:r>
        <w:t>Thereafter t</w:t>
      </w:r>
      <w:r w:rsidR="00B736A3" w:rsidRPr="009B5C30">
        <w:t>he original document must be managed in accordance with Records Retention Schedules.</w:t>
      </w:r>
    </w:p>
    <w:p w14:paraId="52E25098" w14:textId="77777777" w:rsidR="00177C0A" w:rsidRDefault="00B736A3" w:rsidP="003D5A1B">
      <w:pPr>
        <w:pStyle w:val="ListParagraph"/>
        <w:numPr>
          <w:ilvl w:val="2"/>
          <w:numId w:val="26"/>
        </w:numPr>
      </w:pPr>
      <w:r w:rsidRPr="009B5C30">
        <w:t>All scanned documents must be checked to ensure the scanned image is an accurate and complete copy of the original source document.</w:t>
      </w:r>
    </w:p>
    <w:p w14:paraId="6F216550" w14:textId="1565A57B" w:rsidR="00B736A3" w:rsidRDefault="00B736A3" w:rsidP="001A53B0">
      <w:r w:rsidRPr="009B5C30">
        <w:t>Whether a document is scanned via</w:t>
      </w:r>
      <w:r w:rsidR="001A53B0">
        <w:t xml:space="preserve"> any of</w:t>
      </w:r>
      <w:r w:rsidRPr="009B5C30">
        <w:t xml:space="preserve"> the methods detailed, any further transfer of the document must be done consider</w:t>
      </w:r>
      <w:r w:rsidR="007D0767">
        <w:t xml:space="preserve">ing </w:t>
      </w:r>
      <w:r w:rsidRPr="009B5C30">
        <w:t>the sensitiv</w:t>
      </w:r>
      <w:r w:rsidR="007D0767">
        <w:t>ity</w:t>
      </w:r>
      <w:r w:rsidRPr="009B5C30">
        <w:t xml:space="preserve"> and confidential</w:t>
      </w:r>
      <w:r w:rsidR="007D0767">
        <w:t>ity</w:t>
      </w:r>
      <w:r w:rsidRPr="009B5C30">
        <w:t xml:space="preserve"> of the contents of the document.</w:t>
      </w:r>
    </w:p>
    <w:p w14:paraId="6F38A366" w14:textId="77777777" w:rsidR="009B5C30" w:rsidRPr="009413F3" w:rsidRDefault="009B5C30" w:rsidP="009206D5">
      <w:pPr>
        <w:pStyle w:val="Heading2"/>
        <w:numPr>
          <w:ilvl w:val="0"/>
          <w:numId w:val="0"/>
        </w:numPr>
        <w:ind w:left="567" w:hanging="567"/>
      </w:pPr>
      <w:bookmarkStart w:id="47" w:name="_Toc209716706"/>
      <w:r w:rsidRPr="009413F3">
        <w:t xml:space="preserve">Scanned </w:t>
      </w:r>
      <w:r w:rsidRPr="00453824">
        <w:t>Documents</w:t>
      </w:r>
      <w:r w:rsidRPr="009413F3">
        <w:t xml:space="preserve"> and Legal Compliance</w:t>
      </w:r>
      <w:bookmarkEnd w:id="47"/>
    </w:p>
    <w:p w14:paraId="6AE16B46" w14:textId="36029776" w:rsidR="009B5C30" w:rsidRPr="009B5C30" w:rsidRDefault="00952985" w:rsidP="004A43E8">
      <w:r>
        <w:t>It is important to be aware that s</w:t>
      </w:r>
      <w:r w:rsidR="009B5C30">
        <w:t xml:space="preserve">canned documentation may be used in legal </w:t>
      </w:r>
      <w:r w:rsidR="00AE0177">
        <w:t>cases,</w:t>
      </w:r>
      <w:r w:rsidR="009B5C30">
        <w:t xml:space="preserve"> and the following </w:t>
      </w:r>
      <w:r w:rsidR="0024086F">
        <w:t xml:space="preserve">describes the standing of </w:t>
      </w:r>
      <w:r w:rsidR="009B5C30">
        <w:t>scanned documentation</w:t>
      </w:r>
      <w:r w:rsidR="0024086F">
        <w:t xml:space="preserve"> under various </w:t>
      </w:r>
      <w:r w:rsidR="00847C21">
        <w:t>legislation</w:t>
      </w:r>
      <w:r w:rsidR="00412A63">
        <w:t>.</w:t>
      </w:r>
    </w:p>
    <w:p w14:paraId="36673B91" w14:textId="03026667" w:rsidR="00453824" w:rsidRDefault="00AE0177" w:rsidP="009206D5">
      <w:pPr>
        <w:pStyle w:val="Heading3"/>
        <w:numPr>
          <w:ilvl w:val="0"/>
          <w:numId w:val="0"/>
        </w:numPr>
        <w:ind w:left="680" w:hanging="680"/>
      </w:pPr>
      <w:bookmarkStart w:id="48" w:name="_Toc209716707"/>
      <w:r>
        <w:t>Admissibility</w:t>
      </w:r>
      <w:r w:rsidR="00D93B61">
        <w:t xml:space="preserve"> - </w:t>
      </w:r>
      <w:r w:rsidR="009B5C30" w:rsidRPr="009B5C30">
        <w:t>Civil cases</w:t>
      </w:r>
      <w:bookmarkEnd w:id="48"/>
    </w:p>
    <w:p w14:paraId="64DD59EF" w14:textId="60EB1A92" w:rsidR="009B5C30" w:rsidRDefault="009B5C30" w:rsidP="00EE2E86">
      <w:r w:rsidRPr="009B5C30">
        <w:t>Section 8 of the Civil Evidence Act 1995 states:</w:t>
      </w:r>
    </w:p>
    <w:p w14:paraId="0B155FD1" w14:textId="2A003518" w:rsidR="008B7187" w:rsidRPr="008B7187" w:rsidRDefault="008B7187" w:rsidP="008B7187">
      <w:pPr>
        <w:pStyle w:val="Numberedparagraph2"/>
        <w:numPr>
          <w:ilvl w:val="0"/>
          <w:numId w:val="0"/>
        </w:numPr>
        <w:ind w:left="714"/>
        <w:rPr>
          <w:rStyle w:val="Emphasis"/>
        </w:rPr>
      </w:pPr>
      <w:r w:rsidRPr="008B7187">
        <w:rPr>
          <w:rStyle w:val="Emphasis"/>
        </w:rPr>
        <w:t>Proof of statements contained in documents</w:t>
      </w:r>
    </w:p>
    <w:p w14:paraId="1AD00942" w14:textId="705BB6AC" w:rsidR="009B5C30" w:rsidRPr="008B7187" w:rsidRDefault="009B5C30" w:rsidP="006771B6">
      <w:pPr>
        <w:pStyle w:val="Numberedparagraph2"/>
        <w:rPr>
          <w:rStyle w:val="Emphasis"/>
        </w:rPr>
      </w:pPr>
      <w:r w:rsidRPr="008B7187">
        <w:rPr>
          <w:rStyle w:val="Emphasis"/>
        </w:rPr>
        <w:t xml:space="preserve">Where a statement contained in a document is admissible as evidence in civil proceedings, it may be </w:t>
      </w:r>
      <w:r w:rsidR="00FE4984" w:rsidRPr="008B7187">
        <w:rPr>
          <w:rStyle w:val="Emphasis"/>
        </w:rPr>
        <w:t>proved.</w:t>
      </w:r>
    </w:p>
    <w:p w14:paraId="38B85392" w14:textId="3C6AD340" w:rsidR="00C5688C" w:rsidRPr="008B7187" w:rsidRDefault="008F501B" w:rsidP="00111E7A">
      <w:pPr>
        <w:pStyle w:val="Numberedparagraph3"/>
        <w:rPr>
          <w:rStyle w:val="Emphasis"/>
        </w:rPr>
      </w:pPr>
      <w:r w:rsidRPr="008B7187">
        <w:rPr>
          <w:rStyle w:val="Emphasis"/>
        </w:rPr>
        <w:t>B</w:t>
      </w:r>
      <w:r w:rsidR="009B5C30" w:rsidRPr="008B7187">
        <w:rPr>
          <w:rStyle w:val="Emphasis"/>
        </w:rPr>
        <w:t>y the production of that document, or</w:t>
      </w:r>
    </w:p>
    <w:p w14:paraId="1259F16A" w14:textId="0A861FF1" w:rsidR="009B5C30" w:rsidRPr="008B7187" w:rsidRDefault="006771B6" w:rsidP="00111E7A">
      <w:pPr>
        <w:pStyle w:val="Numberedparagraph3"/>
        <w:rPr>
          <w:rStyle w:val="Emphasis"/>
        </w:rPr>
      </w:pPr>
      <w:r w:rsidRPr="008B7187">
        <w:rPr>
          <w:rStyle w:val="Emphasis"/>
        </w:rPr>
        <w:t>W</w:t>
      </w:r>
      <w:r w:rsidR="009B5C30" w:rsidRPr="008B7187">
        <w:rPr>
          <w:rStyle w:val="Emphasis"/>
        </w:rPr>
        <w:t>hether or not that document is still in existence, by the production of a copy of that document or of the material part of it, authenticated in such a manner as the court may approve.</w:t>
      </w:r>
    </w:p>
    <w:p w14:paraId="1F8F339F" w14:textId="65019057" w:rsidR="009B5C30" w:rsidRPr="009B5C30" w:rsidRDefault="009B5C30" w:rsidP="004A43E8">
      <w:r>
        <w:t>T</w:t>
      </w:r>
      <w:r w:rsidRPr="009B5C30">
        <w:t>herefore</w:t>
      </w:r>
      <w:r w:rsidR="008B7187">
        <w:t>,</w:t>
      </w:r>
      <w:r w:rsidRPr="009B5C30">
        <w:t xml:space="preserve"> documentary evidence in the form of electronic documents, including scanned documents, will almost always</w:t>
      </w:r>
      <w:r w:rsidR="00B736A3">
        <w:t xml:space="preserve"> be held as legally admissible.</w:t>
      </w:r>
    </w:p>
    <w:p w14:paraId="14C90C2B" w14:textId="5F587F35" w:rsidR="00453824" w:rsidRDefault="00AE0177" w:rsidP="009206D5">
      <w:pPr>
        <w:pStyle w:val="Heading3"/>
        <w:numPr>
          <w:ilvl w:val="0"/>
          <w:numId w:val="0"/>
        </w:numPr>
        <w:ind w:left="680" w:hanging="680"/>
      </w:pPr>
      <w:bookmarkStart w:id="49" w:name="_Toc209716708"/>
      <w:r>
        <w:lastRenderedPageBreak/>
        <w:t xml:space="preserve">Admissibility - </w:t>
      </w:r>
      <w:r w:rsidR="009B5C30" w:rsidRPr="009B5C30">
        <w:t>Criminal cases</w:t>
      </w:r>
      <w:bookmarkEnd w:id="49"/>
    </w:p>
    <w:p w14:paraId="53BC1282" w14:textId="7D787F65" w:rsidR="009B5C30" w:rsidRPr="009B5C30" w:rsidRDefault="009B5C30" w:rsidP="00EE2E86">
      <w:r w:rsidRPr="009B5C30">
        <w:t>Section 71 of the Police and Criminal Evidence Act 1984 states:</w:t>
      </w:r>
    </w:p>
    <w:p w14:paraId="711EE475" w14:textId="4A2D1078" w:rsidR="009B5C30" w:rsidRPr="00C5688C" w:rsidRDefault="009B5C30" w:rsidP="00C5688C">
      <w:pPr>
        <w:pStyle w:val="Numberedparagraph1"/>
        <w:numPr>
          <w:ilvl w:val="0"/>
          <w:numId w:val="0"/>
        </w:numPr>
        <w:ind w:left="357"/>
        <w:rPr>
          <w:rStyle w:val="SubtleEmphasis"/>
        </w:rPr>
      </w:pPr>
      <w:r w:rsidRPr="00C5688C">
        <w:rPr>
          <w:rStyle w:val="SubtleEmphasis"/>
        </w:rPr>
        <w:t>In any proceedings the contents of a document may (</w:t>
      </w:r>
      <w:proofErr w:type="gramStart"/>
      <w:r w:rsidRPr="00C5688C">
        <w:rPr>
          <w:rStyle w:val="SubtleEmphasis"/>
        </w:rPr>
        <w:t>whether or not</w:t>
      </w:r>
      <w:proofErr w:type="gramEnd"/>
      <w:r w:rsidRPr="00C5688C">
        <w:rPr>
          <w:rStyle w:val="SubtleEmphasis"/>
        </w:rPr>
        <w:t xml:space="preserve"> the document is still in existence) be proved by the production of a microfilm copy of that document or of the material part of it, authenticated in such a manner as the court may approve.</w:t>
      </w:r>
    </w:p>
    <w:p w14:paraId="492F5789" w14:textId="793CB120" w:rsidR="009B5C30" w:rsidRPr="009B5C30" w:rsidRDefault="009B5C30" w:rsidP="00EE2E86">
      <w:r w:rsidRPr="009B5C30">
        <w:t xml:space="preserve">Ultimately an original document will always hold more weight than a copy. </w:t>
      </w:r>
      <w:r w:rsidR="00936E8D">
        <w:t>C</w:t>
      </w:r>
      <w:r w:rsidRPr="009B5C30">
        <w:t>opies are referred to as ‘secondary evidence’. However, if it can be demonstrated through robust processes and audit that a document is an authentic and true copy of the original</w:t>
      </w:r>
      <w:r w:rsidR="008B7187">
        <w:t>,</w:t>
      </w:r>
      <w:r w:rsidRPr="009B5C30">
        <w:t xml:space="preserve"> it will have almost the same weight as the original and it is unlikely it will be challenged.</w:t>
      </w:r>
    </w:p>
    <w:p w14:paraId="1FDFFAE6" w14:textId="455509B3" w:rsidR="00C8036D" w:rsidRDefault="001A6FCD" w:rsidP="009206D5">
      <w:pPr>
        <w:pStyle w:val="Heading3"/>
        <w:numPr>
          <w:ilvl w:val="0"/>
          <w:numId w:val="0"/>
        </w:numPr>
        <w:ind w:left="680" w:hanging="680"/>
      </w:pPr>
      <w:bookmarkStart w:id="50" w:name="_Toc209716709"/>
      <w:r>
        <w:t>A</w:t>
      </w:r>
      <w:r w:rsidR="009F40D2">
        <w:t xml:space="preserve">dmissibility </w:t>
      </w:r>
      <w:r>
        <w:t xml:space="preserve">– British Standard </w:t>
      </w:r>
      <w:r w:rsidR="00C8036D">
        <w:t>of scanned documents</w:t>
      </w:r>
      <w:bookmarkEnd w:id="50"/>
    </w:p>
    <w:p w14:paraId="383E0680" w14:textId="29C7B8E3" w:rsidR="009B5C30" w:rsidRPr="009B5C30" w:rsidRDefault="009B5C30" w:rsidP="00C8036D">
      <w:r w:rsidRPr="009B5C30">
        <w:t>British Standard is BSI 10008</w:t>
      </w:r>
      <w:r>
        <w:t>:2014</w:t>
      </w:r>
      <w:r w:rsidRPr="009B5C30">
        <w:t xml:space="preserve"> – Legal Admissibility and Evidential Weight of Information Stored Electronically</w:t>
      </w:r>
      <w:r w:rsidR="00C8036D">
        <w:t xml:space="preserve"> - </w:t>
      </w:r>
      <w:r w:rsidRPr="009B5C30">
        <w:t xml:space="preserve">sets the benchmark for procedures that should be followed </w:t>
      </w:r>
      <w:r w:rsidR="008B7187" w:rsidRPr="009B5C30">
        <w:t>to</w:t>
      </w:r>
      <w:r w:rsidRPr="009B5C30">
        <w:t xml:space="preserve"> achieve best practice and</w:t>
      </w:r>
      <w:r w:rsidR="00077673">
        <w:t>,</w:t>
      </w:r>
      <w:r w:rsidRPr="009B5C30">
        <w:t xml:space="preserve"> therefore</w:t>
      </w:r>
      <w:r w:rsidR="00077673">
        <w:t>,</w:t>
      </w:r>
      <w:r w:rsidRPr="009B5C30">
        <w:t xml:space="preserve"> the legal admissibility of electronic documents. </w:t>
      </w:r>
    </w:p>
    <w:p w14:paraId="061BEA46" w14:textId="74F17608" w:rsidR="00344015" w:rsidRDefault="003B0E8B" w:rsidP="009206D5">
      <w:pPr>
        <w:pStyle w:val="Heading3"/>
        <w:numPr>
          <w:ilvl w:val="0"/>
          <w:numId w:val="0"/>
        </w:numPr>
        <w:ind w:left="680" w:hanging="680"/>
      </w:pPr>
      <w:bookmarkStart w:id="51" w:name="_Toc209716710"/>
      <w:r>
        <w:t>Copyright</w:t>
      </w:r>
      <w:bookmarkEnd w:id="51"/>
    </w:p>
    <w:p w14:paraId="3E8C2D46" w14:textId="2A9736BE" w:rsidR="00702596" w:rsidRDefault="009B5C30" w:rsidP="00EE2E86">
      <w:r w:rsidRPr="009B5C30">
        <w:t>The scanning of any document for which a third party holds the copyright must comply with the Copyright, Designs &amp; Patents Act 1988.  Copyright applies equally to paper documents, electronic information, CD-ROMs, websites, images, computer programs etc.</w:t>
      </w:r>
    </w:p>
    <w:p w14:paraId="2D8CE8C1" w14:textId="77777777" w:rsidR="003E5F9B" w:rsidRDefault="003E5F9B">
      <w:pPr>
        <w:spacing w:before="0" w:after="200"/>
        <w:rPr>
          <w:rFonts w:eastAsiaTheme="majorEastAsia" w:cstheme="majorBidi"/>
          <w:color w:val="E36C0A" w:themeColor="accent6" w:themeShade="BF"/>
          <w:sz w:val="28"/>
          <w:szCs w:val="32"/>
        </w:rPr>
      </w:pPr>
      <w:r>
        <w:br w:type="page"/>
      </w:r>
    </w:p>
    <w:p w14:paraId="48B28842" w14:textId="7EC916E8" w:rsidR="00F17AB9" w:rsidRDefault="00F17AB9" w:rsidP="00BB31F7">
      <w:pPr>
        <w:pStyle w:val="Heading1"/>
        <w:numPr>
          <w:ilvl w:val="0"/>
          <w:numId w:val="0"/>
        </w:numPr>
        <w:spacing w:before="0"/>
      </w:pPr>
      <w:bookmarkStart w:id="52" w:name="_Toc209716711"/>
      <w:r>
        <w:lastRenderedPageBreak/>
        <w:t xml:space="preserve">Appendix </w:t>
      </w:r>
      <w:r w:rsidR="00B975BE">
        <w:t>Six</w:t>
      </w:r>
      <w:r>
        <w:t xml:space="preserve"> – Device </w:t>
      </w:r>
      <w:r w:rsidR="00BC5349">
        <w:t>U</w:t>
      </w:r>
      <w:r>
        <w:t xml:space="preserve">se – </w:t>
      </w:r>
      <w:r w:rsidRPr="00CF75C8">
        <w:t xml:space="preserve">Personal </w:t>
      </w:r>
      <w:r w:rsidR="00BC5349">
        <w:t>U</w:t>
      </w:r>
      <w:r w:rsidRPr="00CF75C8">
        <w:t xml:space="preserve">se of </w:t>
      </w:r>
      <w:r>
        <w:rPr>
          <w:highlight w:val="yellow"/>
        </w:rPr>
        <w:t>s</w:t>
      </w:r>
      <w:r w:rsidRPr="00CF75C8">
        <w:rPr>
          <w:highlight w:val="yellow"/>
        </w:rPr>
        <w:t>chool/</w:t>
      </w:r>
      <w:r>
        <w:rPr>
          <w:highlight w:val="yellow"/>
        </w:rPr>
        <w:t>t</w:t>
      </w:r>
      <w:r w:rsidRPr="00CF75C8">
        <w:rPr>
          <w:highlight w:val="yellow"/>
        </w:rPr>
        <w:t>rust</w:t>
      </w:r>
      <w:r w:rsidRPr="00CF75C8">
        <w:t xml:space="preserve"> Devices and</w:t>
      </w:r>
      <w:r w:rsidR="00BB31F7">
        <w:t xml:space="preserve"> C</w:t>
      </w:r>
      <w:r w:rsidRPr="00CF75C8">
        <w:t>ommunication Methods</w:t>
      </w:r>
      <w:bookmarkEnd w:id="52"/>
    </w:p>
    <w:p w14:paraId="4031E832" w14:textId="77777777" w:rsidR="0020563D" w:rsidRDefault="007E7D12" w:rsidP="009206D5">
      <w:pPr>
        <w:pStyle w:val="Heading2"/>
        <w:numPr>
          <w:ilvl w:val="0"/>
          <w:numId w:val="0"/>
        </w:numPr>
        <w:ind w:left="567" w:hanging="567"/>
      </w:pPr>
      <w:bookmarkStart w:id="53" w:name="_Toc209716712"/>
      <w:r>
        <w:t>Intr</w:t>
      </w:r>
      <w:r w:rsidR="0020563D">
        <w:t>oduction</w:t>
      </w:r>
      <w:bookmarkEnd w:id="53"/>
    </w:p>
    <w:p w14:paraId="14AA656A" w14:textId="4A768750" w:rsidR="00E7691D" w:rsidRPr="00E7691D" w:rsidRDefault="00E7691D" w:rsidP="00A0629F">
      <w:r w:rsidRPr="00E7691D">
        <w:t xml:space="preserve">The hardware, software and materials relating to electronic communications are owned wholly by the </w:t>
      </w:r>
      <w:r w:rsidR="00CF75C8">
        <w:rPr>
          <w:highlight w:val="yellow"/>
        </w:rPr>
        <w:t>sc</w:t>
      </w:r>
      <w:r w:rsidR="00950E50" w:rsidRPr="004F193F">
        <w:rPr>
          <w:highlight w:val="yellow"/>
        </w:rPr>
        <w:t>hool/</w:t>
      </w:r>
      <w:r w:rsidR="00CF75C8">
        <w:rPr>
          <w:highlight w:val="yellow"/>
        </w:rPr>
        <w:t>t</w:t>
      </w:r>
      <w:r w:rsidR="00950E50" w:rsidRPr="004F193F">
        <w:rPr>
          <w:highlight w:val="yellow"/>
        </w:rPr>
        <w:t>rust</w:t>
      </w:r>
      <w:r w:rsidRPr="00E7691D">
        <w:t xml:space="preserve">, which </w:t>
      </w:r>
      <w:r w:rsidR="00175303">
        <w:t xml:space="preserve">provides access to them </w:t>
      </w:r>
      <w:r w:rsidR="002D691F">
        <w:t xml:space="preserve">to facilitate </w:t>
      </w:r>
      <w:r w:rsidRPr="00E7691D">
        <w:t>effective business communication within the workplace</w:t>
      </w:r>
      <w:r w:rsidR="002D691F">
        <w:t xml:space="preserve">. As </w:t>
      </w:r>
      <w:r w:rsidRPr="00E7691D">
        <w:t xml:space="preserve">such </w:t>
      </w:r>
      <w:r w:rsidR="002D691F">
        <w:t xml:space="preserve">they are provided </w:t>
      </w:r>
      <w:r w:rsidRPr="00E7691D">
        <w:t xml:space="preserve">primarily for business use. </w:t>
      </w:r>
    </w:p>
    <w:p w14:paraId="52B675D8" w14:textId="77777777" w:rsidR="0020563D" w:rsidRDefault="00E7691D" w:rsidP="00A0629F">
      <w:r w:rsidRPr="00E7691D">
        <w:t xml:space="preserve">Personal use of the </w:t>
      </w:r>
      <w:r w:rsidR="00CF75C8">
        <w:rPr>
          <w:highlight w:val="yellow"/>
        </w:rPr>
        <w:t>s</w:t>
      </w:r>
      <w:r w:rsidR="00950E50" w:rsidRPr="004F193F">
        <w:rPr>
          <w:highlight w:val="yellow"/>
        </w:rPr>
        <w:t>chool/</w:t>
      </w:r>
      <w:r w:rsidR="00CF75C8">
        <w:rPr>
          <w:highlight w:val="yellow"/>
        </w:rPr>
        <w:t>t</w:t>
      </w:r>
      <w:r w:rsidR="00950E50" w:rsidRPr="004F193F">
        <w:rPr>
          <w:highlight w:val="yellow"/>
        </w:rPr>
        <w:t>rust</w:t>
      </w:r>
      <w:r w:rsidRPr="00E7691D">
        <w:t xml:space="preserve"> mobile phones or systems to send e-mails or to browse the Internet is permitted, but should be on a minimal basis only, and is defined below. Inappropriate or excessive use of such systems for personal use will be dealt with as a disciplinary issue.</w:t>
      </w:r>
    </w:p>
    <w:p w14:paraId="68015AC3" w14:textId="495BF488" w:rsidR="00E7691D" w:rsidRPr="00E7691D" w:rsidRDefault="0020563D" w:rsidP="009206D5">
      <w:pPr>
        <w:pStyle w:val="Heading2"/>
        <w:numPr>
          <w:ilvl w:val="0"/>
          <w:numId w:val="0"/>
        </w:numPr>
        <w:ind w:left="567" w:hanging="567"/>
      </w:pPr>
      <w:bookmarkStart w:id="54" w:name="_Toc209716713"/>
      <w:r>
        <w:t>Guidelines</w:t>
      </w:r>
      <w:bookmarkEnd w:id="54"/>
      <w:r w:rsidR="00E7691D" w:rsidRPr="00E7691D">
        <w:t xml:space="preserve"> </w:t>
      </w:r>
    </w:p>
    <w:p w14:paraId="160F340E" w14:textId="5158AC9A" w:rsidR="00E7691D" w:rsidRPr="00E7691D" w:rsidRDefault="00E7691D" w:rsidP="00A0629F">
      <w:r w:rsidRPr="00E7691D">
        <w:t>When using electronic communication systems (email, internet and mobile phone) for personal use, users are to ensure that:</w:t>
      </w:r>
    </w:p>
    <w:p w14:paraId="604CBFD8" w14:textId="04F566FA" w:rsidR="00E7691D" w:rsidRPr="00E7691D" w:rsidRDefault="008F501B" w:rsidP="003D5A1B">
      <w:pPr>
        <w:pStyle w:val="ListParagraph"/>
        <w:numPr>
          <w:ilvl w:val="2"/>
          <w:numId w:val="27"/>
        </w:numPr>
      </w:pPr>
      <w:r>
        <w:t>T</w:t>
      </w:r>
      <w:r w:rsidR="00E7691D" w:rsidRPr="00E7691D">
        <w:t xml:space="preserve">he usage is minimal and takes place substantially out of normal working hours and not at other times when the employee is </w:t>
      </w:r>
      <w:r w:rsidR="00D559D3">
        <w:t xml:space="preserve">expected to </w:t>
      </w:r>
      <w:r w:rsidR="00E7691D" w:rsidRPr="00E7691D">
        <w:t xml:space="preserve">fulfil his/her contractual responsibility to </w:t>
      </w:r>
      <w:r w:rsidR="00D559D3" w:rsidRPr="00E7691D">
        <w:t>work.</w:t>
      </w:r>
    </w:p>
    <w:p w14:paraId="45782447" w14:textId="77777777" w:rsidR="00202C3E" w:rsidRDefault="008F501B" w:rsidP="003D5A1B">
      <w:pPr>
        <w:pStyle w:val="ListParagraph"/>
        <w:numPr>
          <w:ilvl w:val="2"/>
          <w:numId w:val="27"/>
        </w:numPr>
      </w:pPr>
      <w:r>
        <w:t>W</w:t>
      </w:r>
      <w:r w:rsidR="00E7691D" w:rsidRPr="00E7691D">
        <w:t xml:space="preserve">henever it takes place, it does not interfere with </w:t>
      </w:r>
      <w:r w:rsidR="00CF75C8">
        <w:rPr>
          <w:highlight w:val="yellow"/>
        </w:rPr>
        <w:t>s</w:t>
      </w:r>
      <w:r w:rsidR="00F94FC1" w:rsidRPr="00A667F1">
        <w:rPr>
          <w:highlight w:val="yellow"/>
        </w:rPr>
        <w:t>chool/</w:t>
      </w:r>
      <w:r w:rsidR="00CF75C8">
        <w:rPr>
          <w:highlight w:val="yellow"/>
        </w:rPr>
        <w:t>t</w:t>
      </w:r>
      <w:r w:rsidR="00F94FC1" w:rsidRPr="00A667F1">
        <w:rPr>
          <w:highlight w:val="yellow"/>
        </w:rPr>
        <w:t>rust</w:t>
      </w:r>
      <w:r w:rsidR="00E7691D" w:rsidRPr="00E7691D">
        <w:t xml:space="preserve"> business commitments, adversely affect</w:t>
      </w:r>
      <w:r w:rsidR="00CF75C8">
        <w:t xml:space="preserve"> </w:t>
      </w:r>
      <w:r w:rsidR="00CF75C8" w:rsidRPr="00CF75C8">
        <w:rPr>
          <w:highlight w:val="yellow"/>
        </w:rPr>
        <w:t>s</w:t>
      </w:r>
      <w:r w:rsidR="00F94FC1" w:rsidRPr="00A667F1">
        <w:rPr>
          <w:highlight w:val="yellow"/>
        </w:rPr>
        <w:t>chool/</w:t>
      </w:r>
      <w:r w:rsidR="00CF75C8">
        <w:rPr>
          <w:highlight w:val="yellow"/>
        </w:rPr>
        <w:t>t</w:t>
      </w:r>
      <w:r w:rsidR="00F94FC1" w:rsidRPr="00A667F1">
        <w:rPr>
          <w:highlight w:val="yellow"/>
        </w:rPr>
        <w:t>rust</w:t>
      </w:r>
      <w:r w:rsidR="00E7691D" w:rsidRPr="00E7691D">
        <w:t xml:space="preserve"> systems or harm the </w:t>
      </w:r>
      <w:r w:rsidR="00CF75C8">
        <w:rPr>
          <w:highlight w:val="yellow"/>
        </w:rPr>
        <w:t>s</w:t>
      </w:r>
      <w:r w:rsidR="00F94FC1" w:rsidRPr="00A667F1">
        <w:rPr>
          <w:highlight w:val="yellow"/>
        </w:rPr>
        <w:t>chool/</w:t>
      </w:r>
      <w:r w:rsidR="00CF75C8">
        <w:rPr>
          <w:highlight w:val="yellow"/>
        </w:rPr>
        <w:t>t</w:t>
      </w:r>
      <w:r w:rsidR="00F94FC1" w:rsidRPr="00A667F1">
        <w:rPr>
          <w:highlight w:val="yellow"/>
        </w:rPr>
        <w:t>rust</w:t>
      </w:r>
      <w:r w:rsidR="00E7691D" w:rsidRPr="00E7691D">
        <w:t xml:space="preserve"> reputation</w:t>
      </w:r>
      <w:r w:rsidR="00303186">
        <w:t>.</w:t>
      </w:r>
    </w:p>
    <w:p w14:paraId="4A4693E7" w14:textId="77777777" w:rsidR="00202C3E" w:rsidRDefault="008F501B" w:rsidP="003D5A1B">
      <w:pPr>
        <w:pStyle w:val="ListParagraph"/>
        <w:numPr>
          <w:ilvl w:val="2"/>
          <w:numId w:val="27"/>
        </w:numPr>
      </w:pPr>
      <w:r>
        <w:t>I</w:t>
      </w:r>
      <w:r w:rsidR="00E7691D" w:rsidRPr="00E7691D">
        <w:t xml:space="preserve">t does not incur any additional expense to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202C3E">
        <w:t>. W</w:t>
      </w:r>
      <w:r w:rsidR="00E7691D" w:rsidRPr="00E7691D">
        <w:t xml:space="preserve">here it does, i.e. where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t xml:space="preserve"> </w:t>
      </w:r>
      <w:r w:rsidR="00E7691D" w:rsidRPr="00E7691D">
        <w:t>is liable for calls and text charges which relate to personal use</w:t>
      </w:r>
      <w:r w:rsidR="00202C3E">
        <w:t>,</w:t>
      </w:r>
      <w:r w:rsidR="00E7691D" w:rsidRPr="00E7691D">
        <w:t xml:space="preserve"> then these costs must be reimbursed to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202C3E">
        <w:t>.</w:t>
      </w:r>
    </w:p>
    <w:p w14:paraId="15BC0B63" w14:textId="77777777" w:rsidR="005F6168" w:rsidRDefault="008F501B" w:rsidP="003D5A1B">
      <w:pPr>
        <w:pStyle w:val="ListParagraph"/>
        <w:numPr>
          <w:ilvl w:val="2"/>
          <w:numId w:val="27"/>
        </w:numPr>
      </w:pPr>
      <w:r>
        <w:t>T</w:t>
      </w:r>
      <w:r w:rsidR="00E7691D" w:rsidRPr="00E7691D">
        <w:t xml:space="preserve">he usage is appropriate. Personal use of mobile phones is permitted where there is an urgent matter, such as the health of themselves or immediate family or a change in working circumstances, i.e. </w:t>
      </w:r>
      <w:r w:rsidR="00952B7D">
        <w:t xml:space="preserve">staff </w:t>
      </w:r>
      <w:r w:rsidR="00E7691D" w:rsidRPr="00E7691D">
        <w:t>need to unexpectedly work late. There is no expectation that such calls should be paid for by the individual</w:t>
      </w:r>
      <w:r w:rsidR="005F6168">
        <w:t xml:space="preserve">. </w:t>
      </w:r>
    </w:p>
    <w:p w14:paraId="33C8A882" w14:textId="619CDDC5" w:rsidR="006F04EC" w:rsidRDefault="00927829" w:rsidP="003D5A1B">
      <w:pPr>
        <w:pStyle w:val="ListParagraph"/>
        <w:numPr>
          <w:ilvl w:val="2"/>
          <w:numId w:val="27"/>
        </w:numPr>
      </w:pPr>
      <w:r>
        <w:t>A</w:t>
      </w:r>
      <w:r w:rsidR="00C109FA">
        <w:t xml:space="preserve">ctivity </w:t>
      </w:r>
      <w:r w:rsidR="00E7691D" w:rsidRPr="00E7691D">
        <w:t xml:space="preserve">complies with </w:t>
      </w:r>
      <w:r w:rsidR="00C109FA">
        <w:t xml:space="preserve">what is described under the heading of </w:t>
      </w:r>
      <w:r w:rsidR="008B7187">
        <w:t>‘P</w:t>
      </w:r>
      <w:r w:rsidR="00E7691D" w:rsidRPr="00E7691D">
        <w:t>rohibited Use</w:t>
      </w:r>
      <w:r w:rsidR="008B7187">
        <w:t>’</w:t>
      </w:r>
      <w:r w:rsidR="006F04EC">
        <w:t>.</w:t>
      </w:r>
    </w:p>
    <w:p w14:paraId="0814BD93" w14:textId="77777777" w:rsidR="006F04EC" w:rsidRDefault="008B7187" w:rsidP="003D5A1B">
      <w:pPr>
        <w:pStyle w:val="ListParagraph"/>
        <w:numPr>
          <w:ilvl w:val="2"/>
          <w:numId w:val="27"/>
        </w:numPr>
      </w:pPr>
      <w:r>
        <w:t xml:space="preserve">Use is at your own </w:t>
      </w:r>
      <w:r w:rsidR="00E7691D" w:rsidRPr="00E7691D">
        <w:t xml:space="preserve">risk and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E7691D" w:rsidRPr="00E7691D">
        <w:t xml:space="preserve"> accepts no responsibility for any loss or disclosure of personal e-mail or attachments</w:t>
      </w:r>
      <w:r w:rsidR="006F04EC">
        <w:t xml:space="preserve">. </w:t>
      </w:r>
    </w:p>
    <w:p w14:paraId="63B11FE9" w14:textId="797D1596" w:rsidR="00E7691D" w:rsidRPr="00E7691D" w:rsidRDefault="008F501B" w:rsidP="003D5A1B">
      <w:pPr>
        <w:pStyle w:val="ListParagraph"/>
        <w:numPr>
          <w:ilvl w:val="2"/>
          <w:numId w:val="27"/>
        </w:numPr>
      </w:pPr>
      <w:r>
        <w:t>E</w:t>
      </w:r>
      <w:r w:rsidR="00E7691D" w:rsidRPr="00E7691D">
        <w:t xml:space="preserve">-mails make it clear that the opinions expressed are </w:t>
      </w:r>
      <w:r w:rsidR="008B7187">
        <w:t>you</w:t>
      </w:r>
      <w:r w:rsidR="00E7691D" w:rsidRPr="00E7691D">
        <w:t xml:space="preserve">r own and not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E7691D" w:rsidRPr="00E7691D">
        <w:t>. To that effect all personal e-mails must also include at the start or sign off a disclaimer to this effect</w:t>
      </w:r>
      <w:r w:rsidR="006F04EC">
        <w:t xml:space="preserve">. </w:t>
      </w:r>
    </w:p>
    <w:p w14:paraId="185563B3" w14:textId="3203701E" w:rsidR="004019D8" w:rsidRDefault="00E7691D" w:rsidP="004019D8">
      <w:pPr>
        <w:pStyle w:val="ListParagraph"/>
        <w:ind w:left="1440"/>
        <w:rPr>
          <w:rStyle w:val="Emphasis"/>
        </w:rPr>
      </w:pPr>
      <w:r w:rsidRPr="00C5688C">
        <w:rPr>
          <w:rStyle w:val="Emphasis"/>
        </w:rPr>
        <w:t xml:space="preserve">Personal email”. The views, comments </w:t>
      </w:r>
      <w:proofErr w:type="gramStart"/>
      <w:r w:rsidRPr="00C5688C">
        <w:rPr>
          <w:rStyle w:val="Emphasis"/>
        </w:rPr>
        <w:t>expressed</w:t>
      </w:r>
      <w:proofErr w:type="gramEnd"/>
      <w:r w:rsidRPr="00C5688C">
        <w:rPr>
          <w:rStyle w:val="Emphasis"/>
        </w:rPr>
        <w:t xml:space="preserve"> and transaction details contained within this e-mail are personal and are not those of </w:t>
      </w:r>
      <w:r w:rsidR="00CF75C8" w:rsidRPr="00CF75C8">
        <w:rPr>
          <w:highlight w:val="yellow"/>
        </w:rPr>
        <w:t>school/trust</w:t>
      </w:r>
      <w:r w:rsidRPr="00C5688C">
        <w:rPr>
          <w:rStyle w:val="Emphasis"/>
        </w:rPr>
        <w:t>. This email is the personal responsibility of the sender.”</w:t>
      </w:r>
    </w:p>
    <w:p w14:paraId="3E5D8805" w14:textId="749BCEB1" w:rsidR="00E7691D" w:rsidRPr="004019D8" w:rsidRDefault="008B7187" w:rsidP="003D5A1B">
      <w:pPr>
        <w:pStyle w:val="ListParagraph"/>
        <w:numPr>
          <w:ilvl w:val="2"/>
          <w:numId w:val="28"/>
        </w:numPr>
        <w:rPr>
          <w:i/>
          <w:iCs/>
        </w:rPr>
      </w:pPr>
      <w:r>
        <w:t>You</w:t>
      </w:r>
      <w:r w:rsidR="00E7691D" w:rsidRPr="00E7691D">
        <w:t xml:space="preserve"> do not use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rsidRPr="00E7691D">
        <w:t xml:space="preserve"> </w:t>
      </w:r>
      <w:r w:rsidR="00E7691D" w:rsidRPr="00E7691D">
        <w:t>facilities for any for-profit</w:t>
      </w:r>
      <w:r w:rsidR="007C784B">
        <w:t xml:space="preserve"> business or commercial gain. </w:t>
      </w:r>
    </w:p>
    <w:p w14:paraId="2537FF09" w14:textId="1EE40F2F" w:rsidR="00E7691D" w:rsidRPr="00E7691D" w:rsidRDefault="00913CF1" w:rsidP="003D5A1B">
      <w:pPr>
        <w:pStyle w:val="ListParagraph"/>
        <w:numPr>
          <w:ilvl w:val="2"/>
          <w:numId w:val="28"/>
        </w:numPr>
      </w:pPr>
      <w:r>
        <w:t>N</w:t>
      </w:r>
      <w:r w:rsidR="00E7691D" w:rsidRPr="00E7691D">
        <w:t xml:space="preserve">on-commercial personal procurement, such as the purchase of tickets by e-mail and the use of Internet web sites, is on a minimal basis only. The use of a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E7691D" w:rsidRPr="00E7691D">
        <w:t xml:space="preserve"> email address for this purpose is to be accompanied by a disclaimer as outlined above.</w:t>
      </w:r>
    </w:p>
    <w:p w14:paraId="703FC03A" w14:textId="47518EE7" w:rsidR="00E7691D" w:rsidRPr="00E7691D" w:rsidRDefault="00E7691D" w:rsidP="00A0629F">
      <w:r w:rsidRPr="00E7691D">
        <w:t xml:space="preserve">Personal e-mails blocked by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rsidRPr="00E7691D">
        <w:t xml:space="preserve"> </w:t>
      </w:r>
      <w:r w:rsidRPr="00E7691D">
        <w:t xml:space="preserve">content filtering routines will not be released to the recipient.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rsidRPr="00E7691D">
        <w:t xml:space="preserve"> </w:t>
      </w:r>
      <w:r w:rsidRPr="00E7691D">
        <w:t xml:space="preserve">has implemented measures to protect the systems in accordance with this </w:t>
      </w:r>
      <w:r w:rsidR="00424976">
        <w:t xml:space="preserve">AUP </w:t>
      </w:r>
      <w:r w:rsidRPr="00E7691D">
        <w:t xml:space="preserve">and will not employ resources to the release of such emails. Business emails will </w:t>
      </w:r>
      <w:r w:rsidRPr="00E7691D">
        <w:lastRenderedPageBreak/>
        <w:t>continue to be released upon request, once proof of business content and need has been established.</w:t>
      </w:r>
    </w:p>
    <w:p w14:paraId="58BE679B" w14:textId="7355E535" w:rsidR="00E7691D" w:rsidRPr="00E7691D" w:rsidRDefault="00E7691D" w:rsidP="00A0629F">
      <w:r w:rsidRPr="00E7691D">
        <w:t>If in doubt as to whether the intended use is permissible, advice should be sought from the I</w:t>
      </w:r>
      <w:r w:rsidR="00E802DD">
        <w:t>T provider, senior management or DPO</w:t>
      </w:r>
      <w:r w:rsidRPr="00E7691D">
        <w:t xml:space="preserve"> before proceeding. </w:t>
      </w:r>
    </w:p>
    <w:p w14:paraId="1B998CF0" w14:textId="4E3F9CC5" w:rsidR="00E7691D" w:rsidRPr="00E7691D" w:rsidRDefault="00E7691D" w:rsidP="00A0629F">
      <w:r w:rsidRPr="00E7691D">
        <w:t>In respect</w:t>
      </w:r>
      <w:r w:rsidR="007C784B">
        <w:t xml:space="preserve"> of the Data Protection Act 2018</w:t>
      </w:r>
      <w:r w:rsidRPr="00E7691D">
        <w:t>, employees using the Internet for personal purposes are Data Controllers in respect to the processing of personal information. As Data Controllers in these circumstances, employees are responsible for ensuring that personal data is processed in line with the principles of the Act.</w:t>
      </w:r>
    </w:p>
    <w:p w14:paraId="134D76F8" w14:textId="040CA39E" w:rsidR="008F501B" w:rsidRPr="0079004E" w:rsidRDefault="00E7691D" w:rsidP="00A0629F">
      <w:r w:rsidRPr="00E7691D">
        <w:t xml:space="preserve">Any complaints or allegations of misuse and misconduct may be dealt with in accordance with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0661C1">
        <w:t>’s</w:t>
      </w:r>
      <w:r w:rsidRPr="00E7691D">
        <w:t xml:space="preserve"> </w:t>
      </w:r>
      <w:r w:rsidR="000661C1">
        <w:t>d</w:t>
      </w:r>
      <w:r w:rsidRPr="00E7691D">
        <w:t xml:space="preserve">isciplinary </w:t>
      </w:r>
      <w:r w:rsidR="000661C1">
        <w:t>p</w:t>
      </w:r>
      <w:r w:rsidRPr="00E7691D">
        <w:t>rocedure</w:t>
      </w:r>
      <w:r w:rsidR="000661C1">
        <w:t>/s</w:t>
      </w:r>
      <w:r w:rsidRPr="00E7691D">
        <w:t>.</w:t>
      </w:r>
    </w:p>
    <w:p w14:paraId="017115B6" w14:textId="77777777" w:rsidR="00507209" w:rsidRDefault="00507209">
      <w:pPr>
        <w:spacing w:before="0" w:after="200"/>
        <w:rPr>
          <w:rFonts w:eastAsiaTheme="majorEastAsia" w:cstheme="majorBidi"/>
          <w:b/>
          <w:bCs/>
          <w:color w:val="E36C0A" w:themeColor="accent6" w:themeShade="BF"/>
          <w:sz w:val="28"/>
          <w:szCs w:val="32"/>
        </w:rPr>
      </w:pPr>
      <w:r>
        <w:rPr>
          <w:b/>
          <w:bCs/>
        </w:rPr>
        <w:br w:type="page"/>
      </w:r>
    </w:p>
    <w:p w14:paraId="31CA72A1" w14:textId="1C4796CE" w:rsidR="00655A24" w:rsidRPr="00CF75C8" w:rsidRDefault="009C0CD3" w:rsidP="007E7D12">
      <w:pPr>
        <w:pStyle w:val="Heading1"/>
        <w:numPr>
          <w:ilvl w:val="0"/>
          <w:numId w:val="0"/>
        </w:numPr>
        <w:ind w:left="360" w:hanging="360"/>
      </w:pPr>
      <w:bookmarkStart w:id="55" w:name="_Toc209716714"/>
      <w:r w:rsidRPr="00D31D6F">
        <w:lastRenderedPageBreak/>
        <w:t>Appendix</w:t>
      </w:r>
      <w:r>
        <w:t xml:space="preserve"> S</w:t>
      </w:r>
      <w:r w:rsidR="003E5F9B">
        <w:t>even</w:t>
      </w:r>
      <w:r>
        <w:t xml:space="preserve"> - </w:t>
      </w:r>
      <w:r w:rsidR="00655A24" w:rsidRPr="00CF75C8">
        <w:t>Social Media</w:t>
      </w:r>
      <w:bookmarkEnd w:id="55"/>
    </w:p>
    <w:p w14:paraId="0D01DA69" w14:textId="77777777" w:rsidR="00330A65" w:rsidRDefault="00330A65" w:rsidP="00330A65">
      <w:pPr>
        <w:pStyle w:val="Heading2"/>
        <w:numPr>
          <w:ilvl w:val="0"/>
          <w:numId w:val="0"/>
        </w:numPr>
        <w:ind w:left="567" w:hanging="567"/>
      </w:pPr>
      <w:bookmarkStart w:id="56" w:name="_Toc209716715"/>
      <w:r>
        <w:t>Introduction</w:t>
      </w:r>
      <w:bookmarkEnd w:id="56"/>
    </w:p>
    <w:p w14:paraId="3E9C6A19" w14:textId="2B44E494" w:rsidR="00655A24" w:rsidRPr="00655A24" w:rsidRDefault="00655A24" w:rsidP="00A0629F">
      <w:r w:rsidRPr="00655A24">
        <w:t>Social media is the term commonly given to websites, online tools and other interactive digital tools that allows users to interact with each other, by sharing information, opinions knowledge and int</w:t>
      </w:r>
      <w:r>
        <w:t>erests. These include:</w:t>
      </w:r>
    </w:p>
    <w:p w14:paraId="119F123C" w14:textId="56D87E94" w:rsidR="00655A24" w:rsidRPr="00A246B4" w:rsidRDefault="00655A24" w:rsidP="003D5A1B">
      <w:pPr>
        <w:pStyle w:val="ListParagraph"/>
        <w:numPr>
          <w:ilvl w:val="2"/>
          <w:numId w:val="29"/>
        </w:numPr>
      </w:pPr>
      <w:r w:rsidRPr="00A246B4">
        <w:t>Social networking utilities, such as Facebook</w:t>
      </w:r>
      <w:r w:rsidR="00CF75C8">
        <w:t>, Instagram, X (</w:t>
      </w:r>
      <w:r w:rsidR="009F58F5">
        <w:t xml:space="preserve">formerly </w:t>
      </w:r>
      <w:r w:rsidR="00CF75C8">
        <w:t>Twitter)</w:t>
      </w:r>
    </w:p>
    <w:p w14:paraId="6AC28D41" w14:textId="3B5E580A" w:rsidR="00A246B4" w:rsidRPr="00A246B4" w:rsidRDefault="00655A24" w:rsidP="003D5A1B">
      <w:pPr>
        <w:pStyle w:val="ListParagraph"/>
        <w:numPr>
          <w:ilvl w:val="2"/>
          <w:numId w:val="29"/>
        </w:numPr>
      </w:pPr>
      <w:r w:rsidRPr="00A246B4">
        <w:t>Online discussion forums</w:t>
      </w:r>
      <w:r w:rsidR="00FE4984">
        <w:t>.</w:t>
      </w:r>
    </w:p>
    <w:p w14:paraId="5CCCF0DA" w14:textId="32A1A095" w:rsidR="00655A24" w:rsidRPr="00A246B4" w:rsidRDefault="00655A24" w:rsidP="003D5A1B">
      <w:pPr>
        <w:pStyle w:val="ListParagraph"/>
        <w:numPr>
          <w:ilvl w:val="2"/>
          <w:numId w:val="29"/>
        </w:numPr>
      </w:pPr>
      <w:r w:rsidRPr="00A246B4">
        <w:t>Collaborative spaces</w:t>
      </w:r>
    </w:p>
    <w:p w14:paraId="3D40CAB0" w14:textId="60655045" w:rsidR="00655A24" w:rsidRPr="00A246B4" w:rsidRDefault="00655A24" w:rsidP="003D5A1B">
      <w:pPr>
        <w:pStyle w:val="ListParagraph"/>
        <w:numPr>
          <w:ilvl w:val="2"/>
          <w:numId w:val="29"/>
        </w:numPr>
      </w:pPr>
      <w:r w:rsidRPr="00A246B4">
        <w:t xml:space="preserve">Media sharing services, such as Flickr and YouTube </w:t>
      </w:r>
    </w:p>
    <w:p w14:paraId="79ACA690" w14:textId="04149573" w:rsidR="00655A24" w:rsidRPr="00A246B4" w:rsidRDefault="00655A24" w:rsidP="003D5A1B">
      <w:pPr>
        <w:pStyle w:val="ListParagraph"/>
        <w:numPr>
          <w:ilvl w:val="2"/>
          <w:numId w:val="29"/>
        </w:numPr>
      </w:pPr>
      <w:r w:rsidRPr="00A246B4">
        <w:t>Blogs, (personal Web Logs), such as Blogger</w:t>
      </w:r>
    </w:p>
    <w:p w14:paraId="4B0AC19E" w14:textId="77777777" w:rsidR="006C5185" w:rsidRDefault="00655A24" w:rsidP="003D5A1B">
      <w:pPr>
        <w:pStyle w:val="ListParagraph"/>
        <w:numPr>
          <w:ilvl w:val="2"/>
          <w:numId w:val="29"/>
        </w:numPr>
      </w:pPr>
      <w:r w:rsidRPr="00A246B4">
        <w:t xml:space="preserve">Microblogging applications, such </w:t>
      </w:r>
      <w:r w:rsidR="00AD5B58">
        <w:t xml:space="preserve">X, </w:t>
      </w:r>
      <w:r w:rsidR="000D30E6">
        <w:t xml:space="preserve">Bluesky and Reddit.  </w:t>
      </w:r>
    </w:p>
    <w:p w14:paraId="71715786" w14:textId="559123BC" w:rsidR="00655A24" w:rsidRPr="00655A24" w:rsidRDefault="00655A24" w:rsidP="006C5185">
      <w:r w:rsidRPr="00655A24">
        <w:t xml:space="preserve">It is important that everyone uses the technologies and services effectively, flexibly and in an appropriate manner. </w:t>
      </w:r>
      <w:r w:rsidR="005B5AD6">
        <w:t>W</w:t>
      </w:r>
      <w:r w:rsidRPr="00655A24">
        <w:t xml:space="preserve">hile at work and at home </w:t>
      </w:r>
      <w:r w:rsidR="005B5AD6">
        <w:t xml:space="preserve">users must </w:t>
      </w:r>
      <w:r w:rsidRPr="00655A24">
        <w:t>act in a way that does not compr</w:t>
      </w:r>
      <w:r w:rsidR="00843CFE">
        <w:t xml:space="preserve">omise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5B5AD6">
        <w:t>’s</w:t>
      </w:r>
      <w:r w:rsidR="00843CFE">
        <w:t xml:space="preserve"> reputation.</w:t>
      </w:r>
    </w:p>
    <w:p w14:paraId="24379B81" w14:textId="379EB846" w:rsidR="00655A24" w:rsidRPr="00655A24" w:rsidRDefault="00655A24" w:rsidP="00A0629F">
      <w:r w:rsidRPr="00655A24">
        <w:t>All users should bear in mind that information they share through social media applications, even if they are on private spaces, is still subject to:</w:t>
      </w:r>
    </w:p>
    <w:p w14:paraId="04556607" w14:textId="59F817F9" w:rsidR="00655A24" w:rsidRPr="00606A58" w:rsidRDefault="00655A24" w:rsidP="003D5A1B">
      <w:pPr>
        <w:pStyle w:val="ListParagraph"/>
        <w:numPr>
          <w:ilvl w:val="2"/>
          <w:numId w:val="30"/>
        </w:numPr>
      </w:pPr>
      <w:r w:rsidRPr="00606A58">
        <w:t>Copyright, Designs &amp; Patents Act 1998</w:t>
      </w:r>
    </w:p>
    <w:p w14:paraId="5B37DCEE" w14:textId="4461D86F" w:rsidR="00655A24" w:rsidRPr="00655A24" w:rsidRDefault="00655A24" w:rsidP="003D5A1B">
      <w:pPr>
        <w:pStyle w:val="ListParagraph"/>
        <w:numPr>
          <w:ilvl w:val="2"/>
          <w:numId w:val="30"/>
        </w:numPr>
      </w:pPr>
      <w:r w:rsidRPr="00655A24">
        <w:t>Data Protection Act 1998</w:t>
      </w:r>
    </w:p>
    <w:p w14:paraId="09236DC2" w14:textId="12A17144" w:rsidR="00655A24" w:rsidRPr="00655A24" w:rsidRDefault="00655A24" w:rsidP="003D5A1B">
      <w:pPr>
        <w:pStyle w:val="ListParagraph"/>
        <w:numPr>
          <w:ilvl w:val="2"/>
          <w:numId w:val="30"/>
        </w:numPr>
        <w:rPr>
          <w:rFonts w:cs="Arial"/>
          <w:szCs w:val="24"/>
        </w:rPr>
      </w:pPr>
      <w:r w:rsidRPr="00655A24">
        <w:rPr>
          <w:rFonts w:cs="Arial"/>
          <w:szCs w:val="24"/>
        </w:rPr>
        <w:t>Freedom of Information Act 2000</w:t>
      </w:r>
    </w:p>
    <w:p w14:paraId="2F36500B" w14:textId="7782F74C" w:rsidR="00655A24" w:rsidRDefault="00655A24" w:rsidP="003D5A1B">
      <w:pPr>
        <w:pStyle w:val="ListParagraph"/>
        <w:numPr>
          <w:ilvl w:val="2"/>
          <w:numId w:val="30"/>
        </w:numPr>
        <w:rPr>
          <w:rFonts w:cs="Arial"/>
          <w:szCs w:val="24"/>
        </w:rPr>
      </w:pPr>
      <w:r w:rsidRPr="00655A24">
        <w:rPr>
          <w:rFonts w:cs="Arial"/>
          <w:szCs w:val="24"/>
        </w:rPr>
        <w:t>Safeguarding Vulnerable Groups Act 2006</w:t>
      </w:r>
    </w:p>
    <w:p w14:paraId="51A9820C" w14:textId="6717A85D" w:rsidR="00655A24" w:rsidRDefault="00655A24" w:rsidP="003D5A1B">
      <w:pPr>
        <w:pStyle w:val="ListParagraph"/>
        <w:numPr>
          <w:ilvl w:val="2"/>
          <w:numId w:val="30"/>
        </w:numPr>
        <w:rPr>
          <w:rFonts w:cs="Arial"/>
          <w:szCs w:val="24"/>
        </w:rPr>
      </w:pPr>
      <w:r>
        <w:rPr>
          <w:rFonts w:cs="Arial"/>
          <w:szCs w:val="24"/>
        </w:rPr>
        <w:t xml:space="preserve">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rsidRPr="00655A24">
        <w:rPr>
          <w:rFonts w:cs="Arial"/>
          <w:szCs w:val="24"/>
        </w:rPr>
        <w:t xml:space="preserve"> </w:t>
      </w:r>
      <w:r w:rsidRPr="00655A24">
        <w:rPr>
          <w:rFonts w:cs="Arial"/>
          <w:szCs w:val="24"/>
        </w:rPr>
        <w:t xml:space="preserve">Equal Opportunities Policy. </w:t>
      </w:r>
    </w:p>
    <w:p w14:paraId="0B67C547" w14:textId="24D780F7" w:rsidR="00752225" w:rsidRPr="009969E6" w:rsidRDefault="00752225" w:rsidP="00752225">
      <w:pPr>
        <w:pStyle w:val="Heading2"/>
        <w:numPr>
          <w:ilvl w:val="0"/>
          <w:numId w:val="0"/>
        </w:numPr>
        <w:ind w:left="567" w:hanging="567"/>
      </w:pPr>
      <w:bookmarkStart w:id="57" w:name="_Toc209716716"/>
      <w:r>
        <w:t>Principles</w:t>
      </w:r>
      <w:bookmarkEnd w:id="57"/>
    </w:p>
    <w:p w14:paraId="2707EF04" w14:textId="47C00471" w:rsidR="00752225" w:rsidRPr="00655A24" w:rsidRDefault="00752225" w:rsidP="00752225">
      <w:r w:rsidRPr="00655A24">
        <w:t xml:space="preserve">When using social media in a private and personal capacity users should also follow the </w:t>
      </w:r>
      <w:r>
        <w:t xml:space="preserve">principles </w:t>
      </w:r>
      <w:r w:rsidRPr="00655A24">
        <w:t xml:space="preserve">suggested by the social media sites for their own safety. These can normally be found on the information pages of each social media site. </w:t>
      </w:r>
      <w:r>
        <w:t xml:space="preserve">Those general guidelines include: </w:t>
      </w:r>
    </w:p>
    <w:p w14:paraId="76692519" w14:textId="77777777" w:rsidR="00752225" w:rsidRPr="00655A24" w:rsidRDefault="00752225" w:rsidP="00752225">
      <w:pPr>
        <w:pStyle w:val="ListParagraph"/>
        <w:numPr>
          <w:ilvl w:val="2"/>
          <w:numId w:val="35"/>
        </w:numPr>
      </w:pPr>
      <w:r w:rsidRPr="00655A24">
        <w:t>Tak</w:t>
      </w:r>
      <w:r>
        <w:t xml:space="preserve">ing </w:t>
      </w:r>
      <w:r w:rsidRPr="00655A24">
        <w:t xml:space="preserve">care how </w:t>
      </w:r>
      <w:r>
        <w:t>users</w:t>
      </w:r>
      <w:r w:rsidRPr="00655A24">
        <w:t xml:space="preserve"> are perceived, as the boundaries between their professional life and private life can become blurred in social networks</w:t>
      </w:r>
      <w:r>
        <w:t>.</w:t>
      </w:r>
    </w:p>
    <w:p w14:paraId="3AC11636" w14:textId="77777777" w:rsidR="00752225" w:rsidRPr="00655A24" w:rsidRDefault="00752225" w:rsidP="00752225">
      <w:pPr>
        <w:pStyle w:val="ListParagraph"/>
        <w:numPr>
          <w:ilvl w:val="2"/>
          <w:numId w:val="35"/>
        </w:numPr>
      </w:pPr>
      <w:r w:rsidRPr="00655A24">
        <w:t>Consider</w:t>
      </w:r>
      <w:r>
        <w:t>ing</w:t>
      </w:r>
      <w:r w:rsidRPr="00655A24">
        <w:t xml:space="preserve"> whether </w:t>
      </w:r>
      <w:r>
        <w:t xml:space="preserve">users </w:t>
      </w:r>
      <w:r w:rsidRPr="00655A24">
        <w:t>would be happy for their colleagues, managers or service users to read the comments, and consid</w:t>
      </w:r>
      <w:r>
        <w:t>er what their reaction might be.</w:t>
      </w:r>
    </w:p>
    <w:p w14:paraId="1C7DDF46" w14:textId="77777777" w:rsidR="00752225" w:rsidRDefault="00752225" w:rsidP="00752225">
      <w:pPr>
        <w:pStyle w:val="ListParagraph"/>
        <w:numPr>
          <w:ilvl w:val="2"/>
          <w:numId w:val="35"/>
        </w:numPr>
      </w:pPr>
      <w:r w:rsidRPr="00655A24">
        <w:t>Show</w:t>
      </w:r>
      <w:r>
        <w:t xml:space="preserve">ing </w:t>
      </w:r>
      <w:r w:rsidRPr="00655A24">
        <w:t xml:space="preserve">respect for others. You should be respectful of the </w:t>
      </w:r>
      <w:r>
        <w:rPr>
          <w:highlight w:val="yellow"/>
        </w:rPr>
        <w:t>s</w:t>
      </w:r>
      <w:r w:rsidRPr="006722F9">
        <w:rPr>
          <w:highlight w:val="yellow"/>
        </w:rPr>
        <w:t>chool/</w:t>
      </w:r>
      <w:r>
        <w:rPr>
          <w:highlight w:val="yellow"/>
        </w:rPr>
        <w:t>t</w:t>
      </w:r>
      <w:r w:rsidRPr="006722F9">
        <w:rPr>
          <w:highlight w:val="yellow"/>
        </w:rPr>
        <w:t>rust</w:t>
      </w:r>
      <w:r w:rsidRPr="00655A24">
        <w:t xml:space="preserve"> and your fellow </w:t>
      </w:r>
      <w:r>
        <w:t xml:space="preserve">staff and volunteers.  </w:t>
      </w:r>
    </w:p>
    <w:p w14:paraId="23EB491D" w14:textId="77777777" w:rsidR="00752225" w:rsidRPr="00655A24" w:rsidRDefault="00752225" w:rsidP="00752225">
      <w:pPr>
        <w:pStyle w:val="ListParagraph"/>
        <w:numPr>
          <w:ilvl w:val="2"/>
          <w:numId w:val="35"/>
        </w:numPr>
      </w:pPr>
      <w:r w:rsidRPr="00655A24">
        <w:t>Ensu</w:t>
      </w:r>
      <w:r>
        <w:t>ring</w:t>
      </w:r>
      <w:r w:rsidRPr="00655A24">
        <w:t xml:space="preserve"> that </w:t>
      </w:r>
      <w:r>
        <w:t xml:space="preserve">the </w:t>
      </w:r>
      <w:r w:rsidRPr="00655A24">
        <w:t>privacy of others is always respected</w:t>
      </w:r>
      <w:r>
        <w:t>.</w:t>
      </w:r>
      <w:r w:rsidRPr="00655A24">
        <w:t xml:space="preserve"> </w:t>
      </w:r>
    </w:p>
    <w:p w14:paraId="1460985B" w14:textId="77777777" w:rsidR="00752225" w:rsidRPr="00655A24" w:rsidRDefault="00752225" w:rsidP="00752225">
      <w:pPr>
        <w:pStyle w:val="ListParagraph"/>
        <w:numPr>
          <w:ilvl w:val="2"/>
          <w:numId w:val="35"/>
        </w:numPr>
      </w:pPr>
      <w:r>
        <w:t>Obtain the permission</w:t>
      </w:r>
      <w:r w:rsidRPr="00655A24">
        <w:t xml:space="preserve"> of individuals before posting contact details or pictures</w:t>
      </w:r>
      <w:r>
        <w:t>.</w:t>
      </w:r>
    </w:p>
    <w:p w14:paraId="58C1A516" w14:textId="77777777" w:rsidR="00752225" w:rsidRPr="00655A24" w:rsidRDefault="00752225" w:rsidP="00752225">
      <w:pPr>
        <w:pStyle w:val="ListParagraph"/>
        <w:numPr>
          <w:ilvl w:val="2"/>
          <w:numId w:val="35"/>
        </w:numPr>
      </w:pPr>
      <w:r w:rsidRPr="00655A24">
        <w:t>Not use sites for accessing or sharing illegal content; and</w:t>
      </w:r>
    </w:p>
    <w:p w14:paraId="17E72884" w14:textId="77777777" w:rsidR="00752225" w:rsidRPr="00655A24" w:rsidRDefault="00752225" w:rsidP="00752225">
      <w:pPr>
        <w:pStyle w:val="ListParagraph"/>
        <w:numPr>
          <w:ilvl w:val="2"/>
          <w:numId w:val="35"/>
        </w:numPr>
      </w:pPr>
      <w:r w:rsidRPr="00655A24">
        <w:t>Use social media in a responsible fashion and avoid giving out personal information about you or your family.</w:t>
      </w:r>
    </w:p>
    <w:p w14:paraId="3FAB2549" w14:textId="77777777" w:rsidR="00752225" w:rsidRPr="00752225" w:rsidRDefault="00752225" w:rsidP="00752225">
      <w:pPr>
        <w:rPr>
          <w:rFonts w:cs="Arial"/>
          <w:szCs w:val="24"/>
        </w:rPr>
      </w:pPr>
    </w:p>
    <w:p w14:paraId="67E40E29" w14:textId="63062C8F" w:rsidR="00CE18CF" w:rsidRDefault="00CE18CF" w:rsidP="009206D5">
      <w:pPr>
        <w:pStyle w:val="Heading2"/>
        <w:numPr>
          <w:ilvl w:val="0"/>
          <w:numId w:val="0"/>
        </w:numPr>
        <w:ind w:left="567" w:hanging="567"/>
      </w:pPr>
      <w:bookmarkStart w:id="58" w:name="_Toc209716717"/>
      <w:r>
        <w:lastRenderedPageBreak/>
        <w:t>Guidelines</w:t>
      </w:r>
      <w:bookmarkEnd w:id="58"/>
      <w:r>
        <w:t xml:space="preserve"> </w:t>
      </w:r>
    </w:p>
    <w:p w14:paraId="6EEEEE35" w14:textId="017B07BA" w:rsidR="00655A24" w:rsidRPr="00CF75C8" w:rsidRDefault="00843CFE" w:rsidP="00CE18CF">
      <w:pPr>
        <w:pStyle w:val="Heading3"/>
        <w:numPr>
          <w:ilvl w:val="0"/>
          <w:numId w:val="0"/>
        </w:numPr>
        <w:ind w:left="680" w:hanging="680"/>
      </w:pPr>
      <w:bookmarkStart w:id="59" w:name="_Toc209716718"/>
      <w:r w:rsidRPr="00CF75C8">
        <w:t xml:space="preserve">Authorised </w:t>
      </w:r>
      <w:r w:rsidR="006C2707">
        <w:t>u</w:t>
      </w:r>
      <w:r w:rsidR="00655A24" w:rsidRPr="00CF75C8">
        <w:t xml:space="preserve">sers of </w:t>
      </w:r>
      <w:r w:rsidR="006C2707">
        <w:t>s</w:t>
      </w:r>
      <w:r w:rsidR="00655A24" w:rsidRPr="00CF75C8">
        <w:t xml:space="preserve">ocial </w:t>
      </w:r>
      <w:r w:rsidR="006C2707">
        <w:t>m</w:t>
      </w:r>
      <w:r w:rsidR="00655A24" w:rsidRPr="00CF75C8">
        <w:t>edia</w:t>
      </w:r>
      <w:bookmarkEnd w:id="59"/>
      <w:r w:rsidR="00655A24" w:rsidRPr="00CF75C8">
        <w:t xml:space="preserve"> </w:t>
      </w:r>
    </w:p>
    <w:p w14:paraId="5F355E04" w14:textId="3CA32254" w:rsidR="00655A24" w:rsidRPr="00655A24" w:rsidRDefault="0094789E" w:rsidP="00A0629F">
      <w:r>
        <w:t>S</w:t>
      </w:r>
      <w:r w:rsidR="00655A24" w:rsidRPr="00655A24">
        <w:t>ocial media</w:t>
      </w:r>
      <w:r w:rsidR="00995529">
        <w:t xml:space="preserve"> is to be used </w:t>
      </w:r>
      <w:r w:rsidR="00655A24" w:rsidRPr="00655A24">
        <w:t xml:space="preserve">on behalf of the </w:t>
      </w:r>
      <w:bookmarkStart w:id="60" w:name="_Hlk26784865"/>
      <w:r w:rsidR="00CF75C8">
        <w:rPr>
          <w:highlight w:val="yellow"/>
        </w:rPr>
        <w:t>s</w:t>
      </w:r>
      <w:r w:rsidR="00CF75C8" w:rsidRPr="006722F9">
        <w:rPr>
          <w:highlight w:val="yellow"/>
        </w:rPr>
        <w:t>chool/</w:t>
      </w:r>
      <w:r w:rsidR="00CF75C8">
        <w:rPr>
          <w:highlight w:val="yellow"/>
        </w:rPr>
        <w:t>t</w:t>
      </w:r>
      <w:r w:rsidR="00CF75C8" w:rsidRPr="006722F9">
        <w:rPr>
          <w:highlight w:val="yellow"/>
        </w:rPr>
        <w:t>rust</w:t>
      </w:r>
      <w:bookmarkEnd w:id="60"/>
      <w:r>
        <w:t xml:space="preserve"> </w:t>
      </w:r>
      <w:r w:rsidR="00655A24" w:rsidRPr="00655A24">
        <w:t>only by:</w:t>
      </w:r>
    </w:p>
    <w:p w14:paraId="1D64958C" w14:textId="41F6470C" w:rsidR="00655A24" w:rsidRPr="00655A24" w:rsidRDefault="00655A24" w:rsidP="003D5A1B">
      <w:pPr>
        <w:pStyle w:val="ListParagraph"/>
        <w:numPr>
          <w:ilvl w:val="2"/>
          <w:numId w:val="31"/>
        </w:numPr>
      </w:pPr>
      <w:r>
        <w:t>T</w:t>
      </w:r>
      <w:r w:rsidRPr="00655A24">
        <w:t xml:space="preserve">hose people who have been identified as media spokespeople </w:t>
      </w:r>
      <w:r w:rsidR="0032675D">
        <w:t xml:space="preserve">by </w:t>
      </w:r>
      <w:r w:rsidR="00204578">
        <w:t xml:space="preserve">the </w:t>
      </w:r>
      <w:r w:rsidR="00FB6CCA">
        <w:t>[</w:t>
      </w:r>
      <w:r w:rsidR="00204578">
        <w:t>Headteacher</w:t>
      </w:r>
      <w:r w:rsidR="00CF75C8" w:rsidRPr="00CF75C8">
        <w:rPr>
          <w:highlight w:val="yellow"/>
        </w:rPr>
        <w:t>/Principal</w:t>
      </w:r>
      <w:r w:rsidRPr="00655A24">
        <w:t xml:space="preserve"> and</w:t>
      </w:r>
      <w:r w:rsidR="009B66DD">
        <w:t>/or</w:t>
      </w:r>
      <w:r w:rsidRPr="00655A24">
        <w:t xml:space="preserve"> the Communications and Marketing Manager</w:t>
      </w:r>
      <w:r w:rsidR="0032675D">
        <w:t xml:space="preserve">.  </w:t>
      </w:r>
    </w:p>
    <w:p w14:paraId="36C9EA63" w14:textId="25472861" w:rsidR="00655A24" w:rsidRPr="00655A24" w:rsidRDefault="009B66DD" w:rsidP="003D5A1B">
      <w:pPr>
        <w:pStyle w:val="ListParagraph"/>
        <w:numPr>
          <w:ilvl w:val="2"/>
          <w:numId w:val="31"/>
        </w:numPr>
      </w:pPr>
      <w:r>
        <w:t>Those with a</w:t>
      </w:r>
      <w:r w:rsidR="0025099F">
        <w:t>nother</w:t>
      </w:r>
      <w:r>
        <w:t xml:space="preserve"> </w:t>
      </w:r>
      <w:r w:rsidR="00655A24" w:rsidRPr="00655A24">
        <w:t>defined role</w:t>
      </w:r>
      <w:r w:rsidR="00146322">
        <w:t xml:space="preserve"> that have been </w:t>
      </w:r>
      <w:r w:rsidR="00655A24" w:rsidRPr="00655A24">
        <w:t xml:space="preserve">appropriately trained. These </w:t>
      </w:r>
      <w:r w:rsidR="0004263A">
        <w:t xml:space="preserve">roles should be defined in a </w:t>
      </w:r>
      <w:r w:rsidR="00655A24" w:rsidRPr="00655A24">
        <w:t xml:space="preserve">business case </w:t>
      </w:r>
      <w:r w:rsidR="0025099F">
        <w:t xml:space="preserve">that is </w:t>
      </w:r>
      <w:r w:rsidR="00655A24" w:rsidRPr="00655A24">
        <w:t>support</w:t>
      </w:r>
      <w:r w:rsidR="0004263A">
        <w:t>ed by a</w:t>
      </w:r>
      <w:r w:rsidR="00655A24" w:rsidRPr="00655A24">
        <w:t xml:space="preserve"> </w:t>
      </w:r>
      <w:r w:rsidR="00C93A52">
        <w:t>member of the senior leadership team / head of department.</w:t>
      </w:r>
    </w:p>
    <w:p w14:paraId="7B319939" w14:textId="353DD263" w:rsidR="00655A24" w:rsidRPr="00655A24" w:rsidRDefault="00655A24" w:rsidP="003D5A1B">
      <w:pPr>
        <w:pStyle w:val="ListParagraph"/>
        <w:numPr>
          <w:ilvl w:val="2"/>
          <w:numId w:val="31"/>
        </w:numPr>
      </w:pPr>
      <w:r>
        <w:t>U</w:t>
      </w:r>
      <w:r w:rsidRPr="00655A24">
        <w:t xml:space="preserve">sers who have been given responsibility as part of managing </w:t>
      </w:r>
      <w:r w:rsidR="003A7A5B" w:rsidRPr="00655A24">
        <w:t>an emergency</w:t>
      </w:r>
      <w:r w:rsidRPr="00655A24">
        <w:t>.</w:t>
      </w:r>
    </w:p>
    <w:p w14:paraId="38D027ED" w14:textId="5A37B7CC" w:rsidR="00655A24" w:rsidRDefault="00655A24" w:rsidP="00A0629F">
      <w:r w:rsidRPr="00655A24">
        <w:t xml:space="preserve">For those people authorised to respond on behalf of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3A7A5B">
        <w:t>,</w:t>
      </w:r>
      <w:r w:rsidRPr="00655A24">
        <w:t xml:space="preserve"> training will be provided. Although social media is more conversational than other forms of communication it should be treated i</w:t>
      </w:r>
      <w:r>
        <w:t>n an equally professional way.</w:t>
      </w:r>
    </w:p>
    <w:p w14:paraId="19E9D631" w14:textId="499597E0" w:rsidR="009D1E45" w:rsidRPr="00655A24" w:rsidRDefault="009D1E45" w:rsidP="00A0629F">
      <w:r w:rsidRPr="00655A24">
        <w:t xml:space="preserve">Where authorised individuals from key partners and/or external organisations are </w:t>
      </w:r>
      <w:r w:rsidR="00801361">
        <w:t xml:space="preserve">authorised to </w:t>
      </w:r>
      <w:r w:rsidRPr="00655A24">
        <w:t xml:space="preserve">act on behalf of the </w:t>
      </w:r>
      <w:r>
        <w:rPr>
          <w:highlight w:val="yellow"/>
        </w:rPr>
        <w:t>s</w:t>
      </w:r>
      <w:r w:rsidRPr="006722F9">
        <w:rPr>
          <w:highlight w:val="yellow"/>
        </w:rPr>
        <w:t>chool/</w:t>
      </w:r>
      <w:r>
        <w:rPr>
          <w:highlight w:val="yellow"/>
        </w:rPr>
        <w:t>t</w:t>
      </w:r>
      <w:r w:rsidRPr="006722F9">
        <w:rPr>
          <w:highlight w:val="yellow"/>
        </w:rPr>
        <w:t>rust</w:t>
      </w:r>
      <w:r w:rsidRPr="00655A24">
        <w:t xml:space="preserve">, they will also be expected to comply with all relevant </w:t>
      </w:r>
      <w:r>
        <w:rPr>
          <w:highlight w:val="yellow"/>
        </w:rPr>
        <w:t>s</w:t>
      </w:r>
      <w:r w:rsidRPr="006722F9">
        <w:rPr>
          <w:highlight w:val="yellow"/>
        </w:rPr>
        <w:t>chool/</w:t>
      </w:r>
      <w:r>
        <w:rPr>
          <w:highlight w:val="yellow"/>
        </w:rPr>
        <w:t>t</w:t>
      </w:r>
      <w:r w:rsidRPr="006722F9">
        <w:rPr>
          <w:highlight w:val="yellow"/>
        </w:rPr>
        <w:t>rust</w:t>
      </w:r>
      <w:r w:rsidRPr="00655A24">
        <w:t xml:space="preserve"> </w:t>
      </w:r>
      <w:r>
        <w:t>p</w:t>
      </w:r>
      <w:r w:rsidRPr="00655A24">
        <w:t xml:space="preserve">olicies and associated </w:t>
      </w:r>
      <w:r>
        <w:t>g</w:t>
      </w:r>
      <w:r w:rsidRPr="00655A24">
        <w:t>uidelines.</w:t>
      </w:r>
    </w:p>
    <w:p w14:paraId="20665318" w14:textId="77777777" w:rsidR="009A50B5" w:rsidRDefault="000C7E0C" w:rsidP="00A0629F">
      <w:r>
        <w:t>Staff</w:t>
      </w:r>
      <w:r w:rsidR="00655A24" w:rsidRPr="00655A24">
        <w:t xml:space="preserve"> authorised to speak on behalf of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655A24" w:rsidRPr="00655A24">
        <w:t xml:space="preserve"> should ensure tha</w:t>
      </w:r>
      <w:r w:rsidR="000700DA">
        <w:t xml:space="preserve">t they comply with </w:t>
      </w:r>
      <w:r w:rsidR="00DE10DD">
        <w:t xml:space="preserve">set out in the next section </w:t>
      </w:r>
      <w:r w:rsidR="00655A24" w:rsidRPr="00655A24">
        <w:t>and all other legal requirements</w:t>
      </w:r>
      <w:r w:rsidR="00655A24">
        <w:t>.</w:t>
      </w:r>
      <w:r w:rsidR="00655A24" w:rsidRPr="00655A24">
        <w:t xml:space="preserve"> </w:t>
      </w:r>
    </w:p>
    <w:p w14:paraId="249891A1" w14:textId="76511A2E" w:rsidR="00655A24" w:rsidRPr="00655A24" w:rsidRDefault="00655A24" w:rsidP="00A0629F">
      <w:r w:rsidRPr="00655A24">
        <w:t xml:space="preserve">Those people who wish to respond in their own personal and private capacity should ensure that they comply with the guidelines in </w:t>
      </w:r>
      <w:r w:rsidR="003A7A5B">
        <w:t xml:space="preserve">the </w:t>
      </w:r>
      <w:r w:rsidR="00F15B13">
        <w:t xml:space="preserve">appropriate </w:t>
      </w:r>
      <w:r w:rsidRPr="00655A24">
        <w:t xml:space="preserve">section </w:t>
      </w:r>
      <w:r w:rsidR="003A7A5B">
        <w:t xml:space="preserve">below.  </w:t>
      </w:r>
    </w:p>
    <w:p w14:paraId="210D9869" w14:textId="5A65B365" w:rsidR="00801361" w:rsidRDefault="00801361" w:rsidP="00CE18CF">
      <w:pPr>
        <w:pStyle w:val="Heading3"/>
        <w:numPr>
          <w:ilvl w:val="0"/>
          <w:numId w:val="0"/>
        </w:numPr>
        <w:ind w:left="680" w:hanging="680"/>
      </w:pPr>
      <w:bookmarkStart w:id="61" w:name="_Toc209716719"/>
      <w:r>
        <w:t xml:space="preserve">Access to social media </w:t>
      </w:r>
      <w:r w:rsidR="004910A1">
        <w:t>sites</w:t>
      </w:r>
      <w:bookmarkEnd w:id="61"/>
    </w:p>
    <w:p w14:paraId="0C17A1DC" w14:textId="6D3EE615" w:rsidR="00655A24" w:rsidRPr="00655A24" w:rsidRDefault="00655A24" w:rsidP="006C2707">
      <w:r w:rsidRPr="00655A24">
        <w:t xml:space="preserve">Social media sites are currently blocked when using </w:t>
      </w:r>
      <w:r w:rsidR="00CF75C8">
        <w:rPr>
          <w:highlight w:val="yellow"/>
        </w:rPr>
        <w:t>s</w:t>
      </w:r>
      <w:r w:rsidR="000C7E0C" w:rsidRPr="004F193F">
        <w:rPr>
          <w:highlight w:val="yellow"/>
        </w:rPr>
        <w:t>chool/</w:t>
      </w:r>
      <w:r w:rsidR="00CF75C8">
        <w:rPr>
          <w:highlight w:val="yellow"/>
        </w:rPr>
        <w:t>t</w:t>
      </w:r>
      <w:r w:rsidR="000C7E0C" w:rsidRPr="004F193F">
        <w:rPr>
          <w:highlight w:val="yellow"/>
        </w:rPr>
        <w:t>rust</w:t>
      </w:r>
      <w:r w:rsidRPr="00655A24">
        <w:t xml:space="preserve"> desktops and </w:t>
      </w:r>
      <w:r w:rsidR="000C7E0C" w:rsidRPr="00655A24">
        <w:t>laptops but</w:t>
      </w:r>
      <w:r w:rsidRPr="00655A24">
        <w:t xml:space="preserve"> can be made available subject to approval.</w:t>
      </w:r>
    </w:p>
    <w:p w14:paraId="149957CE" w14:textId="605AD340" w:rsidR="00655A24" w:rsidRPr="00CF75C8" w:rsidRDefault="006E2270" w:rsidP="00CE18CF">
      <w:pPr>
        <w:pStyle w:val="Heading3"/>
        <w:numPr>
          <w:ilvl w:val="0"/>
          <w:numId w:val="0"/>
        </w:numPr>
        <w:ind w:left="680" w:hanging="680"/>
      </w:pPr>
      <w:bookmarkStart w:id="62" w:name="_Toc209716720"/>
      <w:r>
        <w:t>Restriction</w:t>
      </w:r>
      <w:r w:rsidR="00FA0309">
        <w:t>s</w:t>
      </w:r>
      <w:r>
        <w:t xml:space="preserve"> on the u</w:t>
      </w:r>
      <w:r w:rsidR="00843CFE" w:rsidRPr="006C2707">
        <w:t>s</w:t>
      </w:r>
      <w:r>
        <w:t xml:space="preserve">e of </w:t>
      </w:r>
      <w:r w:rsidR="006C2707" w:rsidRPr="00CF75C8">
        <w:t>social media</w:t>
      </w:r>
      <w:bookmarkEnd w:id="62"/>
    </w:p>
    <w:p w14:paraId="59CA45E3" w14:textId="0C33BBAE" w:rsidR="00655A24" w:rsidRPr="00655A24" w:rsidRDefault="006E2270" w:rsidP="00FA0309">
      <w:r>
        <w:t>While using s</w:t>
      </w:r>
      <w:r w:rsidR="00655A24" w:rsidRPr="00655A24">
        <w:t xml:space="preserve">ocial media on behalf of the </w:t>
      </w:r>
      <w:r w:rsidR="00CF75C8">
        <w:rPr>
          <w:highlight w:val="yellow"/>
        </w:rPr>
        <w:t>s</w:t>
      </w:r>
      <w:r w:rsidR="000C7E0C" w:rsidRPr="004F193F">
        <w:rPr>
          <w:highlight w:val="yellow"/>
        </w:rPr>
        <w:t>chool/</w:t>
      </w:r>
      <w:r w:rsidR="00CF75C8">
        <w:rPr>
          <w:highlight w:val="yellow"/>
        </w:rPr>
        <w:t>t</w:t>
      </w:r>
      <w:r w:rsidR="000C7E0C" w:rsidRPr="004F193F">
        <w:rPr>
          <w:highlight w:val="yellow"/>
        </w:rPr>
        <w:t>rust</w:t>
      </w:r>
      <w:r>
        <w:t>, users</w:t>
      </w:r>
      <w:r w:rsidR="00655A24" w:rsidRPr="00655A24">
        <w:t xml:space="preserve"> must not:</w:t>
      </w:r>
    </w:p>
    <w:p w14:paraId="3FE7FD51" w14:textId="6AA83F71" w:rsidR="00655A24" w:rsidRPr="00655A24" w:rsidRDefault="00655A24" w:rsidP="003D5A1B">
      <w:pPr>
        <w:pStyle w:val="ListParagraph"/>
        <w:numPr>
          <w:ilvl w:val="2"/>
          <w:numId w:val="32"/>
        </w:numPr>
      </w:pPr>
      <w:r w:rsidRPr="00655A24">
        <w:t>Publish any content</w:t>
      </w:r>
      <w:r w:rsidR="00FA0309">
        <w:t xml:space="preserve"> that</w:t>
      </w:r>
      <w:r w:rsidRPr="00655A24">
        <w:t xml:space="preserve"> may result in actions for defamation, discrimination, breaches of copyright, data protection or other claims for damages. This includes but is not limited to material of an illegal, sexual or offensive nature that may bring the </w:t>
      </w:r>
      <w:r w:rsidR="00CF75C8" w:rsidRPr="00CF75C8">
        <w:rPr>
          <w:highlight w:val="yellow"/>
        </w:rPr>
        <w:t>s</w:t>
      </w:r>
      <w:r w:rsidR="000C7E0C" w:rsidRPr="004F193F">
        <w:rPr>
          <w:highlight w:val="yellow"/>
        </w:rPr>
        <w:t>chool/</w:t>
      </w:r>
      <w:r w:rsidR="00CF75C8">
        <w:rPr>
          <w:highlight w:val="yellow"/>
        </w:rPr>
        <w:t>t</w:t>
      </w:r>
      <w:r w:rsidR="000C7E0C" w:rsidRPr="004F193F">
        <w:rPr>
          <w:highlight w:val="yellow"/>
        </w:rPr>
        <w:t>rust</w:t>
      </w:r>
      <w:r w:rsidRPr="00655A24">
        <w:t xml:space="preserve"> into disrepute</w:t>
      </w:r>
      <w:r w:rsidR="003A7A5B">
        <w:t>.</w:t>
      </w:r>
    </w:p>
    <w:p w14:paraId="41EDDCD3" w14:textId="108BB94C" w:rsidR="00655A24" w:rsidRPr="00655A24" w:rsidRDefault="00655A24" w:rsidP="003D5A1B">
      <w:pPr>
        <w:pStyle w:val="ListParagraph"/>
        <w:numPr>
          <w:ilvl w:val="2"/>
          <w:numId w:val="32"/>
        </w:numPr>
      </w:pPr>
      <w:r w:rsidRPr="00655A24">
        <w:t>Be used for party political purposes or specific campaigning purposes</w:t>
      </w:r>
      <w:r w:rsidR="00D2060F">
        <w:t>.</w:t>
      </w:r>
    </w:p>
    <w:p w14:paraId="5D3D60AB" w14:textId="571A6E1B" w:rsidR="00655A24" w:rsidRPr="00655A24" w:rsidRDefault="00655A24" w:rsidP="003D5A1B">
      <w:pPr>
        <w:pStyle w:val="ListParagraph"/>
        <w:numPr>
          <w:ilvl w:val="2"/>
          <w:numId w:val="32"/>
        </w:numPr>
      </w:pPr>
      <w:r w:rsidRPr="00655A24">
        <w:t>Be used for the promotion of personal financial interests, commercial ventures</w:t>
      </w:r>
      <w:r w:rsidR="00D2060F">
        <w:t>,</w:t>
      </w:r>
      <w:r w:rsidRPr="00655A24">
        <w:t xml:space="preserve"> or personal campaigns</w:t>
      </w:r>
      <w:r w:rsidR="003A7A5B">
        <w:t>.</w:t>
      </w:r>
    </w:p>
    <w:p w14:paraId="16B26E0B" w14:textId="6E597D27" w:rsidR="00655A24" w:rsidRPr="00655A24" w:rsidRDefault="00655A24" w:rsidP="003D5A1B">
      <w:pPr>
        <w:pStyle w:val="ListParagraph"/>
        <w:numPr>
          <w:ilvl w:val="2"/>
          <w:numId w:val="32"/>
        </w:numPr>
      </w:pPr>
      <w:r w:rsidRPr="00655A24">
        <w:t>Be used in an abusive or hateful manner</w:t>
      </w:r>
      <w:r w:rsidR="003A7A5B">
        <w:t>.</w:t>
      </w:r>
    </w:p>
    <w:p w14:paraId="54483941" w14:textId="7F9F7A11" w:rsidR="0031450B" w:rsidRDefault="00655A24" w:rsidP="003D5A1B">
      <w:pPr>
        <w:pStyle w:val="ListParagraph"/>
        <w:numPr>
          <w:ilvl w:val="2"/>
          <w:numId w:val="32"/>
        </w:numPr>
      </w:pPr>
      <w:r w:rsidRPr="00655A24">
        <w:t xml:space="preserve">Be used for actions that would put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rsidRPr="00655A24">
        <w:t xml:space="preserve"> </w:t>
      </w:r>
      <w:r w:rsidRPr="00655A24">
        <w:t xml:space="preserve">users in breach of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rsidRPr="00655A24">
        <w:t xml:space="preserve"> </w:t>
      </w:r>
      <w:r w:rsidRPr="00655A24">
        <w:t>codes of conduct or policies</w:t>
      </w:r>
      <w:r w:rsidR="003A7A5B">
        <w:t>.</w:t>
      </w:r>
      <w:r w:rsidRPr="00655A24">
        <w:t xml:space="preserve"> </w:t>
      </w:r>
    </w:p>
    <w:p w14:paraId="41C78533" w14:textId="7B7F5E09" w:rsidR="0031450B" w:rsidRDefault="00655A24" w:rsidP="003D5A1B">
      <w:pPr>
        <w:pStyle w:val="ListParagraph"/>
        <w:numPr>
          <w:ilvl w:val="2"/>
          <w:numId w:val="32"/>
        </w:numPr>
      </w:pPr>
      <w:r w:rsidRPr="00655A24">
        <w:t xml:space="preserve">Breach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rsidRPr="00655A24">
        <w:t xml:space="preserve"> </w:t>
      </w:r>
      <w:r w:rsidRPr="00655A24">
        <w:t>misconduct, equal opportunities or bullying and harassment policies.</w:t>
      </w:r>
    </w:p>
    <w:p w14:paraId="3F9723BF" w14:textId="51BC59A2" w:rsidR="00655A24" w:rsidRPr="00655A24" w:rsidRDefault="00655A24" w:rsidP="003D5A1B">
      <w:pPr>
        <w:pStyle w:val="ListParagraph"/>
        <w:numPr>
          <w:ilvl w:val="2"/>
          <w:numId w:val="32"/>
        </w:numPr>
      </w:pPr>
      <w:r w:rsidRPr="00655A24">
        <w:t xml:space="preserve">To release information that could be considered confidential; or </w:t>
      </w:r>
    </w:p>
    <w:p w14:paraId="2443316D" w14:textId="2F5174F8" w:rsidR="00655A24" w:rsidRPr="00655A24" w:rsidRDefault="00655A24" w:rsidP="003D5A1B">
      <w:pPr>
        <w:pStyle w:val="ListParagraph"/>
        <w:numPr>
          <w:ilvl w:val="2"/>
          <w:numId w:val="32"/>
        </w:numPr>
      </w:pPr>
      <w:r w:rsidRPr="00655A24">
        <w:t xml:space="preserve">Damage the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Pr="00655A24">
        <w:t xml:space="preserve"> reputation.</w:t>
      </w:r>
    </w:p>
    <w:p w14:paraId="40CBF0AC" w14:textId="2CC652A2" w:rsidR="00655A24" w:rsidRPr="00CF75C8" w:rsidRDefault="00843CFE" w:rsidP="00CE18CF">
      <w:pPr>
        <w:pStyle w:val="Heading3"/>
        <w:numPr>
          <w:ilvl w:val="0"/>
          <w:numId w:val="0"/>
        </w:numPr>
        <w:ind w:left="680" w:hanging="680"/>
      </w:pPr>
      <w:bookmarkStart w:id="63" w:name="_Toc209716721"/>
      <w:r w:rsidRPr="00CA5097">
        <w:lastRenderedPageBreak/>
        <w:t>Correct</w:t>
      </w:r>
      <w:r w:rsidRPr="00CF75C8">
        <w:t xml:space="preserve"> </w:t>
      </w:r>
      <w:r w:rsidR="00CA5097">
        <w:t>u</w:t>
      </w:r>
      <w:r w:rsidR="00655A24" w:rsidRPr="00CF75C8">
        <w:t xml:space="preserve">se of </w:t>
      </w:r>
      <w:r w:rsidR="00CA5097">
        <w:t>s</w:t>
      </w:r>
      <w:r w:rsidR="00655A24" w:rsidRPr="00CF75C8">
        <w:t xml:space="preserve">ocial </w:t>
      </w:r>
      <w:r w:rsidR="00CA5097">
        <w:t>m</w:t>
      </w:r>
      <w:r w:rsidR="00655A24" w:rsidRPr="00CF75C8">
        <w:t xml:space="preserve">edia for </w:t>
      </w:r>
      <w:r w:rsidR="00CF75C8">
        <w:rPr>
          <w:highlight w:val="yellow"/>
        </w:rPr>
        <w:t>s</w:t>
      </w:r>
      <w:r w:rsidR="00D2060F" w:rsidRPr="00CF75C8">
        <w:rPr>
          <w:highlight w:val="yellow"/>
        </w:rPr>
        <w:t>chool/</w:t>
      </w:r>
      <w:r w:rsidR="00CF75C8">
        <w:rPr>
          <w:highlight w:val="yellow"/>
        </w:rPr>
        <w:t>t</w:t>
      </w:r>
      <w:r w:rsidR="00D2060F" w:rsidRPr="00CF75C8">
        <w:rPr>
          <w:highlight w:val="yellow"/>
        </w:rPr>
        <w:t>rust</w:t>
      </w:r>
      <w:r w:rsidR="00655A24" w:rsidRPr="00CF75C8">
        <w:t xml:space="preserve"> </w:t>
      </w:r>
      <w:r w:rsidR="00CA5097">
        <w:t>b</w:t>
      </w:r>
      <w:r w:rsidR="00655A24" w:rsidRPr="00CF75C8">
        <w:t>usiness</w:t>
      </w:r>
      <w:bookmarkEnd w:id="63"/>
    </w:p>
    <w:p w14:paraId="35BD7FFA" w14:textId="60CC467B" w:rsidR="00655A24" w:rsidRPr="00655A24" w:rsidRDefault="00655A24" w:rsidP="00A0629F">
      <w:r w:rsidRPr="00655A24">
        <w:t xml:space="preserve">It is also important that members of the public and other users of online services know when a social media application is being used </w:t>
      </w:r>
      <w:r w:rsidR="000700DA">
        <w:t xml:space="preserve">for official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t xml:space="preserve"> </w:t>
      </w:r>
      <w:r w:rsidR="000700DA">
        <w:t xml:space="preserve">purposes. </w:t>
      </w:r>
      <w:r w:rsidRPr="00655A24">
        <w:t xml:space="preserve">To assist with this, all users must adhere to the following </w:t>
      </w:r>
      <w:r w:rsidR="003960BA">
        <w:t>guidelines</w:t>
      </w:r>
      <w:r w:rsidRPr="00655A24">
        <w:t>:</w:t>
      </w:r>
    </w:p>
    <w:p w14:paraId="41E379F4" w14:textId="7E8F1197" w:rsidR="00655A24" w:rsidRPr="00655A24" w:rsidRDefault="00655A24" w:rsidP="003D5A1B">
      <w:pPr>
        <w:pStyle w:val="ListParagraph"/>
        <w:numPr>
          <w:ilvl w:val="2"/>
          <w:numId w:val="33"/>
        </w:numPr>
      </w:pPr>
      <w:r w:rsidRPr="00655A24">
        <w:t>All links should be to the</w:t>
      </w:r>
      <w:r w:rsidR="00CF75C8">
        <w:t xml:space="preserv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Pr="00655A24">
        <w:t xml:space="preserve"> website or other approved sites</w:t>
      </w:r>
      <w:r w:rsidR="003A7A5B">
        <w:t>.</w:t>
      </w:r>
      <w:r w:rsidRPr="00655A24">
        <w:t xml:space="preserve"> </w:t>
      </w:r>
    </w:p>
    <w:p w14:paraId="4ECA6134" w14:textId="69BB78F4" w:rsidR="00655A24" w:rsidRPr="00655A24" w:rsidRDefault="00655A24" w:rsidP="003D5A1B">
      <w:pPr>
        <w:pStyle w:val="ListParagraph"/>
        <w:numPr>
          <w:ilvl w:val="2"/>
          <w:numId w:val="33"/>
        </w:numPr>
      </w:pPr>
      <w:r w:rsidRPr="00655A24">
        <w:t xml:space="preserve">The </w:t>
      </w:r>
      <w:r w:rsidR="00F64555">
        <w:t xml:space="preserve">school/trust </w:t>
      </w:r>
      <w:r w:rsidR="00D2060F" w:rsidRPr="00D2060F">
        <w:rPr>
          <w:highlight w:val="yellow"/>
        </w:rPr>
        <w:t>domain</w:t>
      </w:r>
      <w:r w:rsidR="00D2060F">
        <w:t xml:space="preserve"> </w:t>
      </w:r>
      <w:r w:rsidRPr="00655A24">
        <w:t xml:space="preserve">email address should be used for official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rsidRPr="00655A24">
        <w:t xml:space="preserve"> </w:t>
      </w:r>
      <w:r w:rsidRPr="00655A24">
        <w:t>purposes, unless otherwise agreed by the</w:t>
      </w:r>
      <w:r w:rsidR="00D2060F">
        <w:t xml:space="preserve"> relevant</w:t>
      </w:r>
      <w:r w:rsidRPr="00655A24">
        <w:t xml:space="preserve"> </w:t>
      </w:r>
      <w:r w:rsidR="00CF75C8">
        <w:rPr>
          <w:highlight w:val="yellow"/>
        </w:rPr>
        <w:t>s</w:t>
      </w:r>
      <w:r w:rsidR="00CF75C8" w:rsidRPr="006722F9">
        <w:rPr>
          <w:highlight w:val="yellow"/>
        </w:rPr>
        <w:t>chool/</w:t>
      </w:r>
      <w:r w:rsidR="00CF75C8">
        <w:rPr>
          <w:highlight w:val="yellow"/>
        </w:rPr>
        <w:t>t</w:t>
      </w:r>
      <w:r w:rsidR="00CF75C8" w:rsidRPr="006722F9">
        <w:rPr>
          <w:highlight w:val="yellow"/>
        </w:rPr>
        <w:t>rust</w:t>
      </w:r>
      <w:r w:rsidR="00CF75C8">
        <w:t xml:space="preserve"> </w:t>
      </w:r>
      <w:r w:rsidR="009969E6" w:rsidRPr="009969E6">
        <w:rPr>
          <w:highlight w:val="yellow"/>
        </w:rPr>
        <w:t>Headteacher/Principal</w:t>
      </w:r>
      <w:r w:rsidR="00845986">
        <w:t>.</w:t>
      </w:r>
    </w:p>
    <w:p w14:paraId="44FFE062" w14:textId="68C642A5" w:rsidR="00655A24" w:rsidRPr="00655A24" w:rsidRDefault="00655A24" w:rsidP="003D5A1B">
      <w:pPr>
        <w:pStyle w:val="ListParagraph"/>
        <w:numPr>
          <w:ilvl w:val="2"/>
          <w:numId w:val="33"/>
        </w:numPr>
      </w:pPr>
      <w:r w:rsidRPr="00655A24">
        <w:t xml:space="preserve">The use of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rsidRPr="00655A24">
        <w:t xml:space="preserve"> </w:t>
      </w:r>
      <w:r w:rsidR="009969E6">
        <w:t>l</w:t>
      </w:r>
      <w:r w:rsidRPr="00655A24">
        <w:t xml:space="preserve">ogo and other branding elements should be used where appropriate to indicate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Pr="00655A24">
        <w:t xml:space="preserve"> support or where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Pr="00655A24">
        <w:t xml:space="preserve"> responds formally</w:t>
      </w:r>
      <w:r w:rsidR="003A7A5B">
        <w:t>.</w:t>
      </w:r>
      <w:r w:rsidRPr="00655A24">
        <w:t xml:space="preserve"> </w:t>
      </w:r>
    </w:p>
    <w:p w14:paraId="274FD6EF" w14:textId="71DC9F79" w:rsidR="00655A24" w:rsidRPr="00655A24" w:rsidRDefault="00655A24" w:rsidP="003D5A1B">
      <w:pPr>
        <w:pStyle w:val="ListParagraph"/>
        <w:numPr>
          <w:ilvl w:val="2"/>
          <w:numId w:val="33"/>
        </w:numPr>
      </w:pPr>
      <w:r w:rsidRPr="00655A24">
        <w:t xml:space="preserve">The logo should not be used on social media applications which are unrelated to or are not representative of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rsidRPr="00655A24">
        <w:t xml:space="preserve"> </w:t>
      </w:r>
      <w:r w:rsidRPr="00655A24">
        <w:t>official position</w:t>
      </w:r>
      <w:r w:rsidR="003A7A5B">
        <w:t>.</w:t>
      </w:r>
      <w:r w:rsidRPr="00655A24">
        <w:t xml:space="preserve"> </w:t>
      </w:r>
    </w:p>
    <w:p w14:paraId="3CF565AB" w14:textId="1894B130" w:rsidR="00655A24" w:rsidRPr="00655A24" w:rsidRDefault="00D63B61" w:rsidP="003D5A1B">
      <w:pPr>
        <w:pStyle w:val="ListParagraph"/>
        <w:numPr>
          <w:ilvl w:val="2"/>
          <w:numId w:val="33"/>
        </w:numPr>
      </w:pPr>
      <w:r>
        <w:t>Staff</w:t>
      </w:r>
      <w:r w:rsidR="00655A24" w:rsidRPr="00655A24">
        <w:t xml:space="preserve"> representing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rsidRPr="00655A24">
        <w:t xml:space="preserve"> </w:t>
      </w:r>
      <w:r w:rsidR="00655A24" w:rsidRPr="00655A24">
        <w:t>should identify themselves as such where appropriate –on social m</w:t>
      </w:r>
      <w:r w:rsidR="000700DA">
        <w:t xml:space="preserve">edia applications i.e. </w:t>
      </w:r>
      <w:r w:rsidR="00655A24" w:rsidRPr="00655A24">
        <w:t xml:space="preserve">through providing additional information in user profiles. It is not considered appropriate for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655A24" w:rsidRPr="00655A24">
        <w:t xml:space="preserve"> officers acting on behalf of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655A24" w:rsidRPr="00655A24">
        <w:t xml:space="preserve"> to deceive, even inadvertently, other</w:t>
      </w:r>
      <w:r w:rsidR="009969E6">
        <w:t xml:space="preserve"> </w:t>
      </w:r>
      <w:r w:rsidR="00655A24" w:rsidRPr="00655A24">
        <w:t>users of social media</w:t>
      </w:r>
      <w:r w:rsidR="003A7A5B">
        <w:t>.</w:t>
      </w:r>
    </w:p>
    <w:p w14:paraId="2D4A189B" w14:textId="74254C2D" w:rsidR="00655A24" w:rsidRPr="00655A24" w:rsidRDefault="00655A24" w:rsidP="003D5A1B">
      <w:pPr>
        <w:pStyle w:val="ListParagraph"/>
        <w:numPr>
          <w:ilvl w:val="2"/>
          <w:numId w:val="33"/>
        </w:numPr>
      </w:pPr>
      <w:r w:rsidRPr="00655A24">
        <w:t xml:space="preserve">They should ensure that any contributions they make are professional and uphold the reputation of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t>.</w:t>
      </w:r>
    </w:p>
    <w:p w14:paraId="0E9EB0BA" w14:textId="624ABBC4" w:rsidR="00655A24" w:rsidRPr="00655A24" w:rsidRDefault="00655A24" w:rsidP="003D5A1B">
      <w:pPr>
        <w:pStyle w:val="ListParagraph"/>
        <w:numPr>
          <w:ilvl w:val="2"/>
          <w:numId w:val="33"/>
        </w:numPr>
      </w:pPr>
      <w:r w:rsidRPr="00655A24">
        <w:t xml:space="preserve">Comply with all the relevant legislation and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t xml:space="preserve"> </w:t>
      </w:r>
      <w:r w:rsidRPr="00655A24">
        <w:t>policies on I</w:t>
      </w:r>
      <w:r w:rsidR="003A7A5B">
        <w:t>T.</w:t>
      </w:r>
    </w:p>
    <w:p w14:paraId="5CE87F90" w14:textId="77777777" w:rsidR="003A7A5B" w:rsidRDefault="00655A24" w:rsidP="003D5A1B">
      <w:pPr>
        <w:pStyle w:val="ListParagraph"/>
        <w:numPr>
          <w:ilvl w:val="2"/>
          <w:numId w:val="33"/>
        </w:numPr>
      </w:pPr>
      <w:r w:rsidRPr="00655A24">
        <w:t>They must not promote or comment on political matters or issues that may be regarded as such</w:t>
      </w:r>
      <w:r w:rsidR="003A7A5B">
        <w:t xml:space="preserve">. </w:t>
      </w:r>
    </w:p>
    <w:p w14:paraId="72E980B9" w14:textId="064ADCE0" w:rsidR="00655A24" w:rsidRPr="00655A24" w:rsidRDefault="00655A24" w:rsidP="003D5A1B">
      <w:pPr>
        <w:pStyle w:val="ListParagraph"/>
        <w:numPr>
          <w:ilvl w:val="2"/>
          <w:numId w:val="33"/>
        </w:numPr>
      </w:pPr>
      <w:r w:rsidRPr="00655A24">
        <w:t xml:space="preserve">Avoid endorsements that are not relevant to the operation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Pr="00655A24">
        <w:t>.</w:t>
      </w:r>
    </w:p>
    <w:p w14:paraId="02FC3E35" w14:textId="4E5F222A" w:rsidR="00655A24" w:rsidRPr="00655A24" w:rsidRDefault="000700DA" w:rsidP="003D5A1B">
      <w:pPr>
        <w:pStyle w:val="ListParagraph"/>
        <w:numPr>
          <w:ilvl w:val="2"/>
          <w:numId w:val="33"/>
        </w:numPr>
      </w:pPr>
      <w:r>
        <w:t xml:space="preserve">Be aware that </w:t>
      </w:r>
      <w:r w:rsidR="00655A24" w:rsidRPr="00655A24">
        <w:t xml:space="preserve">all information that you post on behalf of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t xml:space="preserve"> </w:t>
      </w:r>
      <w:r w:rsidR="00D63B61">
        <w:t>may be</w:t>
      </w:r>
      <w:r w:rsidR="00655A24" w:rsidRPr="00655A24">
        <w:t xml:space="preserve"> subject to the Freedom of Information Act</w:t>
      </w:r>
      <w:r w:rsidR="003A7A5B">
        <w:t>.</w:t>
      </w:r>
    </w:p>
    <w:p w14:paraId="21EB3A9E" w14:textId="03964FAB" w:rsidR="00655A24" w:rsidRPr="009969E6" w:rsidRDefault="00843CFE" w:rsidP="00CE18CF">
      <w:pPr>
        <w:pStyle w:val="Heading3"/>
        <w:numPr>
          <w:ilvl w:val="0"/>
          <w:numId w:val="0"/>
        </w:numPr>
        <w:ind w:left="680" w:hanging="680"/>
      </w:pPr>
      <w:bookmarkStart w:id="64" w:name="_Toc209716722"/>
      <w:r w:rsidRPr="009969E6">
        <w:t xml:space="preserve">Using </w:t>
      </w:r>
      <w:r w:rsidR="00C376BC" w:rsidRPr="00FF7293">
        <w:t>s</w:t>
      </w:r>
      <w:r w:rsidRPr="00FF7293">
        <w:t>ocial</w:t>
      </w:r>
      <w:r w:rsidRPr="009969E6">
        <w:t xml:space="preserve"> </w:t>
      </w:r>
      <w:r w:rsidR="00C376BC">
        <w:t>m</w:t>
      </w:r>
      <w:r w:rsidRPr="009969E6">
        <w:t xml:space="preserve">edia in a </w:t>
      </w:r>
      <w:r w:rsidR="00C376BC">
        <w:t>p</w:t>
      </w:r>
      <w:r w:rsidRPr="009969E6">
        <w:t xml:space="preserve">rivate and </w:t>
      </w:r>
      <w:r w:rsidR="00C376BC">
        <w:t>p</w:t>
      </w:r>
      <w:r w:rsidRPr="009969E6">
        <w:t xml:space="preserve">ersonal </w:t>
      </w:r>
      <w:r w:rsidR="00C376BC">
        <w:t>c</w:t>
      </w:r>
      <w:r w:rsidR="00655A24" w:rsidRPr="009969E6">
        <w:t>apacity</w:t>
      </w:r>
      <w:bookmarkEnd w:id="64"/>
    </w:p>
    <w:p w14:paraId="45A950A1" w14:textId="77777777" w:rsidR="00C36980" w:rsidRDefault="00655A24" w:rsidP="00A0629F">
      <w:r w:rsidRPr="00655A24">
        <w:t>The</w:t>
      </w:r>
      <w:r w:rsidR="009969E6">
        <w:t xml:space="preserv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Pr="00655A24">
        <w:t xml:space="preserve"> understands that staff may use social media, on their own equipment in their own time, for their own private use. </w:t>
      </w:r>
      <w:r w:rsidR="00C36980">
        <w:t>B</w:t>
      </w:r>
      <w:r w:rsidR="00C36980" w:rsidRPr="00655A24">
        <w:t>efore posting comments, staff should always remember that information posted on these websites becomes public knowledge and may be viewed by colleagues, service users, members of the public and the press.</w:t>
      </w:r>
      <w:r w:rsidR="00C36980">
        <w:t xml:space="preserve"> </w:t>
      </w:r>
    </w:p>
    <w:p w14:paraId="70D9F085" w14:textId="40FB6621" w:rsidR="00655A24" w:rsidRPr="00606C35" w:rsidRDefault="00655A24" w:rsidP="0058406E">
      <w:r w:rsidRPr="00655A24">
        <w:t xml:space="preserve">These guidelines do not mean that staff can never post comments on these websites about their work for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t>.</w:t>
      </w:r>
      <w:r w:rsidR="00C2289C">
        <w:t xml:space="preserve"> </w:t>
      </w:r>
      <w:r w:rsidRPr="000F6BE9">
        <w:t>The</w:t>
      </w:r>
      <w:r w:rsidRPr="00606C35">
        <w:t xml:space="preserve"> </w:t>
      </w:r>
      <w:r w:rsidR="009969E6" w:rsidRPr="00606C35">
        <w:rPr>
          <w:highlight w:val="yellow"/>
        </w:rPr>
        <w:t>school/trust</w:t>
      </w:r>
      <w:r w:rsidRPr="00606C35">
        <w:t xml:space="preserve"> routinely monitors comments made about it, in social media.</w:t>
      </w:r>
    </w:p>
    <w:p w14:paraId="166C37F7" w14:textId="25B9B528" w:rsidR="009969E6" w:rsidRPr="00655A24" w:rsidRDefault="009969E6" w:rsidP="00A0629F">
      <w:r>
        <w:t xml:space="preserve">Staff must not connect with current pupils on social media. Staff may wish to mask or edit their username </w:t>
      </w:r>
      <w:r w:rsidR="00C1166C">
        <w:t>to</w:t>
      </w:r>
      <w:r>
        <w:t xml:space="preserve"> hinder pupils locating them on social media platforms. For more information see the </w:t>
      </w:r>
      <w:r>
        <w:rPr>
          <w:highlight w:val="yellow"/>
        </w:rPr>
        <w:t>s</w:t>
      </w:r>
      <w:r w:rsidRPr="006722F9">
        <w:rPr>
          <w:highlight w:val="yellow"/>
        </w:rPr>
        <w:t>chool/</w:t>
      </w:r>
      <w:r>
        <w:rPr>
          <w:highlight w:val="yellow"/>
        </w:rPr>
        <w:t>t</w:t>
      </w:r>
      <w:r w:rsidRPr="006722F9">
        <w:rPr>
          <w:highlight w:val="yellow"/>
        </w:rPr>
        <w:t>rust</w:t>
      </w:r>
      <w:r>
        <w:t xml:space="preserve"> E-Safety and Safeguarding Policies.</w:t>
      </w:r>
    </w:p>
    <w:p w14:paraId="73ED0C88" w14:textId="5007146C" w:rsidR="00655A24" w:rsidRPr="00655A24" w:rsidRDefault="00655A24" w:rsidP="00A0629F">
      <w:r w:rsidRPr="00655A24">
        <w:t xml:space="preserve">Unless staff are authorised to speak on behalf of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Pr="00655A24">
        <w:t>, outside of their work time they should:</w:t>
      </w:r>
    </w:p>
    <w:p w14:paraId="6806C519" w14:textId="20B1319F" w:rsidR="00655A24" w:rsidRPr="00655A24" w:rsidRDefault="00655A24" w:rsidP="003D5A1B">
      <w:pPr>
        <w:pStyle w:val="ListParagraph"/>
        <w:numPr>
          <w:ilvl w:val="2"/>
          <w:numId w:val="34"/>
        </w:numPr>
      </w:pPr>
      <w:r w:rsidRPr="00655A24">
        <w:t>Use a disclaimer to make it clear that their views are their own and not necessarily</w:t>
      </w:r>
      <w:r w:rsidR="00751DD9">
        <w:t xml:space="preserve"> those of</w:t>
      </w:r>
      <w:r w:rsidRPr="00655A24">
        <w:t xml:space="preserve">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t>.</w:t>
      </w:r>
    </w:p>
    <w:p w14:paraId="66C44E7C" w14:textId="508F3DFE" w:rsidR="00655A24" w:rsidRPr="00655A24" w:rsidRDefault="00655A24" w:rsidP="003D5A1B">
      <w:pPr>
        <w:pStyle w:val="ListParagraph"/>
        <w:numPr>
          <w:ilvl w:val="2"/>
          <w:numId w:val="34"/>
        </w:numPr>
      </w:pPr>
      <w:r w:rsidRPr="00655A24">
        <w:t xml:space="preserve">Avoid any actions that would put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rsidRPr="00655A24">
        <w:t xml:space="preserve"> </w:t>
      </w:r>
      <w:r w:rsidRPr="00655A24">
        <w:t xml:space="preserve">users in breach of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Pr="00655A24">
        <w:t xml:space="preserve"> codes of conduct or policies</w:t>
      </w:r>
      <w:r w:rsidR="003A7A5B">
        <w:t>.</w:t>
      </w:r>
    </w:p>
    <w:p w14:paraId="616CAC1D" w14:textId="77777777" w:rsidR="001A7FC7" w:rsidRDefault="00655A24" w:rsidP="003D5A1B">
      <w:pPr>
        <w:pStyle w:val="ListParagraph"/>
        <w:numPr>
          <w:ilvl w:val="2"/>
          <w:numId w:val="34"/>
        </w:numPr>
      </w:pPr>
      <w:r w:rsidRPr="00655A24">
        <w:lastRenderedPageBreak/>
        <w:t xml:space="preserve">Avoid publishing or passing on links to any defamatory and/or knowingly false material about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Pr="00655A24">
        <w:t>, your colleagues and/or customers</w:t>
      </w:r>
    </w:p>
    <w:p w14:paraId="1403D54C" w14:textId="43611D1A" w:rsidR="00655A24" w:rsidRPr="00655A24" w:rsidRDefault="00EA4E00" w:rsidP="003D5A1B">
      <w:pPr>
        <w:pStyle w:val="ListParagraph"/>
        <w:numPr>
          <w:ilvl w:val="2"/>
          <w:numId w:val="34"/>
        </w:numPr>
      </w:pPr>
      <w:r>
        <w:t>A</w:t>
      </w:r>
      <w:r w:rsidR="00655A24" w:rsidRPr="00655A24">
        <w:t>void using language</w:t>
      </w:r>
      <w:r>
        <w:t xml:space="preserve"> that</w:t>
      </w:r>
      <w:r w:rsidR="00655A24" w:rsidRPr="00655A24">
        <w:t xml:space="preserve"> could be deemed offensive to others</w:t>
      </w:r>
      <w:r w:rsidR="003A7A5B">
        <w:t>.</w:t>
      </w:r>
      <w:r w:rsidR="00655A24" w:rsidRPr="00655A24">
        <w:t xml:space="preserve"> </w:t>
      </w:r>
    </w:p>
    <w:p w14:paraId="721A8DD0" w14:textId="0C5DC237" w:rsidR="00655A24" w:rsidRPr="00655A24" w:rsidRDefault="00655A24" w:rsidP="003D5A1B">
      <w:pPr>
        <w:pStyle w:val="ListParagraph"/>
        <w:numPr>
          <w:ilvl w:val="2"/>
          <w:numId w:val="34"/>
        </w:numPr>
      </w:pPr>
      <w:r w:rsidRPr="00655A24">
        <w:t xml:space="preserve">Not breach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Pr="00655A24">
        <w:t xml:space="preserve"> misconduct, equal opportunities or bullying and harassment policies</w:t>
      </w:r>
      <w:r w:rsidR="003A7A5B">
        <w:t>.</w:t>
      </w:r>
    </w:p>
    <w:p w14:paraId="7FBF5028" w14:textId="27AF94B9" w:rsidR="00655A24" w:rsidRPr="00655A24" w:rsidRDefault="00655A24" w:rsidP="003D5A1B">
      <w:pPr>
        <w:pStyle w:val="ListParagraph"/>
        <w:numPr>
          <w:ilvl w:val="2"/>
          <w:numId w:val="34"/>
        </w:numPr>
      </w:pPr>
      <w:r w:rsidRPr="00655A24">
        <w:t xml:space="preserve">Not reveal confidential information relating to his/her employment within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3A7A5B">
        <w:t>.</w:t>
      </w:r>
    </w:p>
    <w:p w14:paraId="69730870" w14:textId="4892129E" w:rsidR="00655A24" w:rsidRPr="00655A24" w:rsidRDefault="00655A24" w:rsidP="003D5A1B">
      <w:pPr>
        <w:pStyle w:val="ListParagraph"/>
        <w:numPr>
          <w:ilvl w:val="2"/>
          <w:numId w:val="34"/>
        </w:numPr>
      </w:pPr>
      <w:r w:rsidRPr="00655A24">
        <w:t xml:space="preserve">Not say anything that would damage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FF7293">
        <w:t xml:space="preserve">’s </w:t>
      </w:r>
      <w:r w:rsidRPr="00655A24">
        <w:t xml:space="preserve">reputation. </w:t>
      </w:r>
    </w:p>
    <w:p w14:paraId="518774A5" w14:textId="03AF065C" w:rsidR="00655A24" w:rsidRPr="009969E6" w:rsidRDefault="00843CFE" w:rsidP="00CE18CF">
      <w:pPr>
        <w:pStyle w:val="Heading3"/>
        <w:numPr>
          <w:ilvl w:val="0"/>
          <w:numId w:val="0"/>
        </w:numPr>
        <w:ind w:left="680" w:hanging="680"/>
      </w:pPr>
      <w:bookmarkStart w:id="65" w:name="_Toc209716723"/>
      <w:r w:rsidRPr="009969E6">
        <w:t xml:space="preserve">Using </w:t>
      </w:r>
      <w:r w:rsidR="00F26976">
        <w:t>s</w:t>
      </w:r>
      <w:r w:rsidRPr="009969E6">
        <w:t xml:space="preserve">ocial </w:t>
      </w:r>
      <w:r w:rsidR="00F26976">
        <w:t>m</w:t>
      </w:r>
      <w:r w:rsidRPr="009969E6">
        <w:t xml:space="preserve">edia in </w:t>
      </w:r>
      <w:r w:rsidR="00F26976">
        <w:t>c</w:t>
      </w:r>
      <w:r w:rsidR="00655A24" w:rsidRPr="009969E6">
        <w:t xml:space="preserve">onnection with </w:t>
      </w:r>
      <w:r w:rsidR="00F26976">
        <w:t>v</w:t>
      </w:r>
      <w:r w:rsidR="00655A24" w:rsidRPr="009969E6">
        <w:t xml:space="preserve">ulnerable </w:t>
      </w:r>
      <w:r w:rsidR="00F26976">
        <w:t>p</w:t>
      </w:r>
      <w:r w:rsidR="00655A24" w:rsidRPr="009969E6">
        <w:t>eople</w:t>
      </w:r>
      <w:bookmarkEnd w:id="65"/>
    </w:p>
    <w:p w14:paraId="5492BBC0" w14:textId="324D2659" w:rsidR="00655A24" w:rsidRPr="00655A24" w:rsidRDefault="00655A24" w:rsidP="00A0629F">
      <w:r w:rsidRPr="00655A24">
        <w:t>There will be additional requirements when dealing with particularly vulnerable groups and you should also refer to any additional guidance that has produced in these instances.</w:t>
      </w:r>
    </w:p>
    <w:p w14:paraId="46F919BC" w14:textId="77777777" w:rsidR="008F28B2" w:rsidRDefault="00655A24" w:rsidP="00A0629F">
      <w:r w:rsidRPr="00655A24">
        <w:t xml:space="preserve">Staff working with vulnerable people will </w:t>
      </w:r>
      <w:r w:rsidRPr="00B93C93">
        <w:t>need</w:t>
      </w:r>
      <w:r w:rsidRPr="00655A24">
        <w:t xml:space="preserve"> to be especially vigilant and undertake safe on-line behaviour.</w:t>
      </w:r>
      <w:r w:rsidR="000700DA">
        <w:t xml:space="preserve"> </w:t>
      </w:r>
    </w:p>
    <w:p w14:paraId="1C399E7A" w14:textId="60D0D7F1" w:rsidR="00655A24" w:rsidRPr="00655A24" w:rsidRDefault="0062192E" w:rsidP="00A0629F">
      <w:r>
        <w:t>Management</w:t>
      </w:r>
      <w:r w:rsidR="000700DA">
        <w:t xml:space="preserve"> may issue specific guidelines or codes of conduct to meet individual concerns related to the nature of their area.</w:t>
      </w:r>
    </w:p>
    <w:p w14:paraId="1742D334" w14:textId="5F739FBD" w:rsidR="00655A24" w:rsidRPr="009969E6" w:rsidRDefault="00843CFE" w:rsidP="00CE18CF">
      <w:pPr>
        <w:pStyle w:val="Heading3"/>
        <w:numPr>
          <w:ilvl w:val="0"/>
          <w:numId w:val="0"/>
        </w:numPr>
        <w:ind w:left="680" w:hanging="680"/>
      </w:pPr>
      <w:bookmarkStart w:id="66" w:name="_Toc209716724"/>
      <w:r w:rsidRPr="0018176B">
        <w:t>Breaches</w:t>
      </w:r>
      <w:r w:rsidRPr="009969E6">
        <w:t xml:space="preserve"> of th</w:t>
      </w:r>
      <w:r w:rsidR="00375DEE">
        <w:t>ese guidelines</w:t>
      </w:r>
      <w:bookmarkEnd w:id="66"/>
    </w:p>
    <w:p w14:paraId="67256C27" w14:textId="77777777" w:rsidR="00DC440D" w:rsidRDefault="00655A24" w:rsidP="00A0629F">
      <w:r w:rsidRPr="00655A24">
        <w:t xml:space="preserve">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rsidRPr="00655A24">
        <w:t xml:space="preserve"> </w:t>
      </w:r>
      <w:r w:rsidRPr="00655A24">
        <w:t>takes appro</w:t>
      </w:r>
      <w:r w:rsidR="00DC440D">
        <w:t>priate and safe use of</w:t>
      </w:r>
      <w:r w:rsidRPr="00655A24">
        <w:t xml:space="preserve"> social media very seriously and any breach of this policy could lead to disciplinary action. </w:t>
      </w:r>
    </w:p>
    <w:p w14:paraId="06EEC5BE" w14:textId="7870AB68" w:rsidR="00814A30" w:rsidRPr="004D4A78" w:rsidRDefault="00655A24" w:rsidP="00A0629F">
      <w:r w:rsidRPr="00655A24">
        <w:t xml:space="preserve">If it is believed that the </w:t>
      </w:r>
      <w:r w:rsidR="009969E6">
        <w:rPr>
          <w:highlight w:val="yellow"/>
        </w:rPr>
        <w:t>s</w:t>
      </w:r>
      <w:r w:rsidR="009969E6" w:rsidRPr="006722F9">
        <w:rPr>
          <w:highlight w:val="yellow"/>
        </w:rPr>
        <w:t>chool/</w:t>
      </w:r>
      <w:r w:rsidR="009969E6">
        <w:rPr>
          <w:highlight w:val="yellow"/>
        </w:rPr>
        <w:t>t</w:t>
      </w:r>
      <w:r w:rsidR="009969E6" w:rsidRPr="006722F9">
        <w:rPr>
          <w:highlight w:val="yellow"/>
        </w:rPr>
        <w:t>rust</w:t>
      </w:r>
      <w:r w:rsidR="009969E6">
        <w:t xml:space="preserve"> </w:t>
      </w:r>
      <w:r w:rsidRPr="00655A24">
        <w:t xml:space="preserve">has been brought into disrepute this may constitute misconduct or gross </w:t>
      </w:r>
      <w:r w:rsidR="0077065F" w:rsidRPr="00655A24">
        <w:t>misconduct,</w:t>
      </w:r>
      <w:r w:rsidRPr="00655A24">
        <w:t xml:space="preserve"> and disciplinary action will be applied as appropriate.</w:t>
      </w:r>
    </w:p>
    <w:sectPr w:rsidR="00814A30" w:rsidRPr="004D4A78" w:rsidSect="00216275">
      <w:headerReference w:type="default" r:id="rId11"/>
      <w:footerReference w:type="default" r:id="rId12"/>
      <w:pgSz w:w="11906" w:h="16838"/>
      <w:pgMar w:top="709"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93EB" w14:textId="77777777" w:rsidR="00394775" w:rsidRDefault="00394775" w:rsidP="003A07B6">
      <w:pPr>
        <w:spacing w:line="240" w:lineRule="auto"/>
      </w:pPr>
      <w:r>
        <w:separator/>
      </w:r>
    </w:p>
  </w:endnote>
  <w:endnote w:type="continuationSeparator" w:id="0">
    <w:p w14:paraId="28A44DA3" w14:textId="77777777" w:rsidR="00394775" w:rsidRDefault="00394775" w:rsidP="003A0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3676" w14:textId="583D32CA" w:rsidR="00216275" w:rsidRPr="00216275" w:rsidRDefault="00216275" w:rsidP="00216275">
    <w:pPr>
      <w:pBdr>
        <w:top w:val="single" w:sz="4" w:space="1" w:color="D9D9D9"/>
      </w:pBdr>
      <w:tabs>
        <w:tab w:val="right" w:pos="10772"/>
      </w:tabs>
      <w:spacing w:before="0" w:line="240" w:lineRule="auto"/>
      <w:rPr>
        <w:rFonts w:eastAsia="Calibri" w:cs="Arial"/>
        <w:color w:val="000000"/>
        <w:szCs w:val="24"/>
      </w:rPr>
    </w:pPr>
    <w:r w:rsidRPr="00216275">
      <w:rPr>
        <w:rFonts w:eastAsia="Calibri" w:cs="Arial"/>
        <w:color w:val="000000"/>
        <w:szCs w:val="24"/>
      </w:rPr>
      <w:fldChar w:fldCharType="begin"/>
    </w:r>
    <w:r w:rsidRPr="00216275">
      <w:rPr>
        <w:rFonts w:eastAsia="Calibri" w:cs="Arial"/>
        <w:color w:val="000000"/>
        <w:szCs w:val="24"/>
      </w:rPr>
      <w:instrText xml:space="preserve"> PAGE   \* MERGEFORMAT </w:instrText>
    </w:r>
    <w:r w:rsidRPr="00216275">
      <w:rPr>
        <w:rFonts w:eastAsia="Calibri" w:cs="Arial"/>
        <w:color w:val="000000"/>
        <w:szCs w:val="24"/>
      </w:rPr>
      <w:fldChar w:fldCharType="separate"/>
    </w:r>
    <w:r w:rsidRPr="00216275">
      <w:rPr>
        <w:rFonts w:eastAsia="Calibri" w:cs="Arial"/>
        <w:color w:val="000000"/>
        <w:szCs w:val="24"/>
      </w:rPr>
      <w:t>1</w:t>
    </w:r>
    <w:r w:rsidRPr="00216275">
      <w:rPr>
        <w:rFonts w:eastAsia="Calibri" w:cs="Arial"/>
        <w:b/>
        <w:bCs/>
        <w:noProof/>
        <w:color w:val="000000"/>
        <w:szCs w:val="24"/>
      </w:rPr>
      <w:fldChar w:fldCharType="end"/>
    </w:r>
    <w:r w:rsidRPr="00216275">
      <w:rPr>
        <w:rFonts w:eastAsia="Calibri" w:cs="Arial"/>
        <w:b/>
        <w:bCs/>
        <w:color w:val="000000"/>
        <w:szCs w:val="24"/>
      </w:rPr>
      <w:t xml:space="preserve"> | </w:t>
    </w:r>
    <w:r w:rsidRPr="00216275">
      <w:rPr>
        <w:rFonts w:eastAsia="Calibri" w:cs="Arial"/>
        <w:color w:val="000000"/>
        <w:spacing w:val="60"/>
        <w:szCs w:val="24"/>
      </w:rPr>
      <w:t>Page</w:t>
    </w:r>
    <w:r>
      <w:rPr>
        <w:rFonts w:eastAsia="Calibri" w:cs="Arial"/>
        <w:b/>
        <w:bCs/>
        <w:color w:val="000000"/>
        <w:szCs w:val="24"/>
      </w:rPr>
      <w:t xml:space="preserve">                                                                               </w:t>
    </w:r>
    <w:r w:rsidR="00AF0B41">
      <w:rPr>
        <w:rFonts w:eastAsia="Calibri" w:cs="Arial"/>
        <w:b/>
        <w:bCs/>
        <w:color w:val="000000"/>
        <w:szCs w:val="24"/>
      </w:rPr>
      <w:t xml:space="preserve">        </w:t>
    </w:r>
    <w:r>
      <w:rPr>
        <w:rFonts w:eastAsia="Calibri" w:cs="Arial"/>
        <w:b/>
        <w:bCs/>
        <w:color w:val="000000"/>
        <w:szCs w:val="24"/>
      </w:rPr>
      <w:t xml:space="preserve">   </w:t>
    </w:r>
    <w:r w:rsidRPr="00216275">
      <w:rPr>
        <w:rFonts w:eastAsia="Calibri" w:cs="Arial"/>
        <w:color w:val="000000"/>
        <w:szCs w:val="24"/>
      </w:rPr>
      <w:t>Acceptable Use Policy v</w:t>
    </w:r>
    <w:r w:rsidR="00BB31F7">
      <w:rPr>
        <w:rFonts w:eastAsia="Calibri" w:cs="Arial"/>
        <w:color w:val="000000"/>
        <w:szCs w:val="24"/>
      </w:rPr>
      <w:t>1.4</w:t>
    </w:r>
  </w:p>
  <w:p w14:paraId="37C7F994" w14:textId="15E0F443" w:rsidR="00216275" w:rsidRDefault="00216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3EAC" w14:textId="77777777" w:rsidR="00394775" w:rsidRDefault="00394775" w:rsidP="003A07B6">
      <w:pPr>
        <w:spacing w:line="240" w:lineRule="auto"/>
      </w:pPr>
      <w:r>
        <w:separator/>
      </w:r>
    </w:p>
  </w:footnote>
  <w:footnote w:type="continuationSeparator" w:id="0">
    <w:p w14:paraId="34A30C9C" w14:textId="77777777" w:rsidR="00394775" w:rsidRDefault="00394775" w:rsidP="003A0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8BD6" w14:textId="77777777" w:rsidR="00221727" w:rsidRPr="00221727" w:rsidRDefault="00221727" w:rsidP="002C60B8">
    <w:pPr>
      <w:pStyle w:val="Header"/>
      <w:tabs>
        <w:tab w:val="right" w:pos="9746"/>
      </w:tabs>
      <w:spacing w:after="240"/>
      <w:rPr>
        <w:b/>
        <w:bCs/>
        <w:color w:val="E36C0A" w:themeColor="accent6" w:themeShade="BF"/>
        <w:szCs w:val="24"/>
      </w:rPr>
    </w:pPr>
  </w:p>
  <w:p w14:paraId="7F559621" w14:textId="7AE7B557" w:rsidR="003A7A5B" w:rsidRPr="00216275" w:rsidRDefault="009F4935" w:rsidP="002C60B8">
    <w:pPr>
      <w:pStyle w:val="Header"/>
      <w:tabs>
        <w:tab w:val="right" w:pos="9746"/>
      </w:tabs>
      <w:spacing w:after="240"/>
      <w:rPr>
        <w:sz w:val="48"/>
        <w:szCs w:val="48"/>
      </w:rPr>
    </w:pPr>
    <w:r w:rsidRPr="00216275">
      <w:rPr>
        <w:noProof/>
        <w:color w:val="ED6800"/>
        <w:sz w:val="48"/>
        <w:szCs w:val="48"/>
        <w:lang w:eastAsia="en-GB"/>
      </w:rPr>
      <w:drawing>
        <wp:anchor distT="0" distB="0" distL="114300" distR="114300" simplePos="0" relativeHeight="251661312" behindDoc="1" locked="0" layoutInCell="1" allowOverlap="0" wp14:anchorId="084698BF" wp14:editId="0FD15127">
          <wp:simplePos x="0" y="0"/>
          <wp:positionH relativeFrom="page">
            <wp:posOffset>4799227</wp:posOffset>
          </wp:positionH>
          <wp:positionV relativeFrom="page">
            <wp:posOffset>49</wp:posOffset>
          </wp:positionV>
          <wp:extent cx="2759057" cy="746878"/>
          <wp:effectExtent l="0" t="0" r="3810" b="0"/>
          <wp:wrapNone/>
          <wp:docPr id="1042742940" name="Picture 1042742940"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59057" cy="746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25EE" w:rsidRPr="00216275">
      <w:rPr>
        <w:b/>
        <w:bCs/>
        <w:color w:val="E36C0A" w:themeColor="accent6" w:themeShade="BF"/>
        <w:sz w:val="48"/>
        <w:szCs w:val="48"/>
      </w:rPr>
      <w:t>Acceptable Use Policy</w:t>
    </w:r>
    <w:r w:rsidR="00216275" w:rsidRPr="00216275">
      <w:rPr>
        <w:b/>
        <w:bCs/>
        <w:color w:val="E36C0A" w:themeColor="accent6" w:themeShade="BF"/>
        <w:sz w:val="48"/>
        <w:szCs w:val="48"/>
      </w:rPr>
      <w:t xml:space="preserve"> (AUP)</w:t>
    </w:r>
    <w:r w:rsidR="00AE3F3A" w:rsidRPr="00216275">
      <w:rPr>
        <w:color w:val="E36C0A" w:themeColor="accent6" w:themeShade="BF"/>
        <w:sz w:val="48"/>
        <w:szCs w:val="48"/>
      </w:rPr>
      <w:t xml:space="preserve">            </w:t>
    </w:r>
    <w:r w:rsidR="00281B90" w:rsidRPr="00216275">
      <w:rPr>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34A"/>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9000E4"/>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377"/>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722785"/>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F62CC0"/>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F10A14"/>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303009"/>
    <w:multiLevelType w:val="multilevel"/>
    <w:tmpl w:val="C30AD2C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none"/>
      <w:lvlText w:val="%1.1.1."/>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537EF4"/>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9B5841"/>
    <w:multiLevelType w:val="hybridMultilevel"/>
    <w:tmpl w:val="D9C2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6571A"/>
    <w:multiLevelType w:val="hybridMultilevel"/>
    <w:tmpl w:val="735AA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512C53"/>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FF6793"/>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94541E"/>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423C6E"/>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842959"/>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607539"/>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847A3C"/>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EF6DF0"/>
    <w:multiLevelType w:val="multilevel"/>
    <w:tmpl w:val="39AE387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67" w:hanging="567"/>
      </w:pPr>
      <w:rPr>
        <w:rFonts w:hint="default"/>
      </w:rPr>
    </w:lvl>
    <w:lvl w:ilvl="2">
      <w:start w:val="1"/>
      <w:numFmt w:val="none"/>
      <w:pStyle w:val="Heading3"/>
      <w:lvlText w:val="%1.1.1."/>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B93371"/>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282F1A"/>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987C5E"/>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A47097"/>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0B097D"/>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B028A9"/>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522A9C"/>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AC5C45"/>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616A72"/>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045798"/>
    <w:multiLevelType w:val="hybridMultilevel"/>
    <w:tmpl w:val="4DC6F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9427E5"/>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40FC9"/>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81536B1"/>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34681A"/>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D47802"/>
    <w:multiLevelType w:val="multilevel"/>
    <w:tmpl w:val="7F1E2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CAA1047"/>
    <w:multiLevelType w:val="hybridMultilevel"/>
    <w:tmpl w:val="2C88C7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A48DF"/>
    <w:multiLevelType w:val="hybridMultilevel"/>
    <w:tmpl w:val="2C147B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FBD6AEB"/>
    <w:multiLevelType w:val="hybridMultilevel"/>
    <w:tmpl w:val="32E25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85845"/>
    <w:multiLevelType w:val="multilevel"/>
    <w:tmpl w:val="F7866BB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none"/>
      <w:lvlText w:val="%1.1.1."/>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941D1E"/>
    <w:multiLevelType w:val="multilevel"/>
    <w:tmpl w:val="D7F2D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681625"/>
    <w:multiLevelType w:val="multilevel"/>
    <w:tmpl w:val="AA563312"/>
    <w:lvl w:ilvl="0">
      <w:start w:val="1"/>
      <w:numFmt w:val="decimal"/>
      <w:pStyle w:val="Numberedparagraph"/>
      <w:lvlText w:val="%1."/>
      <w:lvlJc w:val="left"/>
      <w:pPr>
        <w:ind w:left="0" w:firstLine="0"/>
      </w:pPr>
      <w:rPr>
        <w:rFonts w:hint="default"/>
        <w:b w:val="0"/>
        <w:bCs/>
        <w:sz w:val="24"/>
        <w:szCs w:val="24"/>
      </w:rPr>
    </w:lvl>
    <w:lvl w:ilvl="1">
      <w:start w:val="1"/>
      <w:numFmt w:val="lowerLetter"/>
      <w:pStyle w:val="Numberedparagraph1"/>
      <w:lvlText w:val="%2."/>
      <w:lvlJc w:val="left"/>
      <w:pPr>
        <w:ind w:left="357" w:firstLine="0"/>
      </w:pPr>
      <w:rPr>
        <w:rFonts w:hint="default"/>
      </w:rPr>
    </w:lvl>
    <w:lvl w:ilvl="2">
      <w:start w:val="1"/>
      <w:numFmt w:val="lowerRoman"/>
      <w:pStyle w:val="Numberedparagraph2"/>
      <w:lvlText w:val="%3."/>
      <w:lvlJc w:val="left"/>
      <w:pPr>
        <w:ind w:left="714" w:firstLine="0"/>
      </w:pPr>
      <w:rPr>
        <w:rFonts w:hint="default"/>
      </w:rPr>
    </w:lvl>
    <w:lvl w:ilvl="3">
      <w:start w:val="1"/>
      <w:numFmt w:val="decimal"/>
      <w:pStyle w:val="Numberedparagraph3"/>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1516186378">
    <w:abstractNumId w:val="38"/>
  </w:num>
  <w:num w:numId="2" w16cid:durableId="2044010662">
    <w:abstractNumId w:val="8"/>
  </w:num>
  <w:num w:numId="3" w16cid:durableId="1500004807">
    <w:abstractNumId w:val="33"/>
  </w:num>
  <w:num w:numId="4" w16cid:durableId="537619733">
    <w:abstractNumId w:val="9"/>
  </w:num>
  <w:num w:numId="5" w16cid:durableId="1381396770">
    <w:abstractNumId w:val="27"/>
  </w:num>
  <w:num w:numId="6" w16cid:durableId="2100372327">
    <w:abstractNumId w:val="35"/>
  </w:num>
  <w:num w:numId="7" w16cid:durableId="1232423907">
    <w:abstractNumId w:val="1"/>
  </w:num>
  <w:num w:numId="8" w16cid:durableId="946891991">
    <w:abstractNumId w:val="19"/>
  </w:num>
  <w:num w:numId="9" w16cid:durableId="653531770">
    <w:abstractNumId w:val="2"/>
  </w:num>
  <w:num w:numId="10" w16cid:durableId="245191006">
    <w:abstractNumId w:val="22"/>
  </w:num>
  <w:num w:numId="11" w16cid:durableId="1762018775">
    <w:abstractNumId w:val="37"/>
  </w:num>
  <w:num w:numId="12" w16cid:durableId="1506214501">
    <w:abstractNumId w:val="4"/>
  </w:num>
  <w:num w:numId="13" w16cid:durableId="1714962551">
    <w:abstractNumId w:val="29"/>
  </w:num>
  <w:num w:numId="14" w16cid:durableId="1917665623">
    <w:abstractNumId w:val="28"/>
  </w:num>
  <w:num w:numId="15" w16cid:durableId="2139564817">
    <w:abstractNumId w:val="31"/>
  </w:num>
  <w:num w:numId="16" w16cid:durableId="1421947080">
    <w:abstractNumId w:val="7"/>
  </w:num>
  <w:num w:numId="17" w16cid:durableId="1566531652">
    <w:abstractNumId w:val="23"/>
  </w:num>
  <w:num w:numId="18" w16cid:durableId="1348559078">
    <w:abstractNumId w:val="14"/>
  </w:num>
  <w:num w:numId="19" w16cid:durableId="1480264696">
    <w:abstractNumId w:val="24"/>
  </w:num>
  <w:num w:numId="20" w16cid:durableId="279847109">
    <w:abstractNumId w:val="26"/>
  </w:num>
  <w:num w:numId="21" w16cid:durableId="257719854">
    <w:abstractNumId w:val="0"/>
  </w:num>
  <w:num w:numId="22" w16cid:durableId="1792019262">
    <w:abstractNumId w:val="32"/>
  </w:num>
  <w:num w:numId="23" w16cid:durableId="467868272">
    <w:abstractNumId w:val="25"/>
  </w:num>
  <w:num w:numId="24" w16cid:durableId="1546410944">
    <w:abstractNumId w:val="13"/>
  </w:num>
  <w:num w:numId="25" w16cid:durableId="734739236">
    <w:abstractNumId w:val="5"/>
  </w:num>
  <w:num w:numId="26" w16cid:durableId="317928505">
    <w:abstractNumId w:val="10"/>
  </w:num>
  <w:num w:numId="27" w16cid:durableId="1673798989">
    <w:abstractNumId w:val="15"/>
  </w:num>
  <w:num w:numId="28" w16cid:durableId="620190827">
    <w:abstractNumId w:val="21"/>
  </w:num>
  <w:num w:numId="29" w16cid:durableId="1252005135">
    <w:abstractNumId w:val="11"/>
  </w:num>
  <w:num w:numId="30" w16cid:durableId="1069645261">
    <w:abstractNumId w:val="30"/>
  </w:num>
  <w:num w:numId="31" w16cid:durableId="1031495387">
    <w:abstractNumId w:val="20"/>
  </w:num>
  <w:num w:numId="32" w16cid:durableId="1871726117">
    <w:abstractNumId w:val="18"/>
  </w:num>
  <w:num w:numId="33" w16cid:durableId="380711639">
    <w:abstractNumId w:val="12"/>
  </w:num>
  <w:num w:numId="34" w16cid:durableId="1739014139">
    <w:abstractNumId w:val="16"/>
  </w:num>
  <w:num w:numId="35" w16cid:durableId="1628777244">
    <w:abstractNumId w:val="3"/>
  </w:num>
  <w:num w:numId="36" w16cid:durableId="602690682">
    <w:abstractNumId w:val="6"/>
  </w:num>
  <w:num w:numId="37" w16cid:durableId="1310207428">
    <w:abstractNumId w:val="36"/>
  </w:num>
  <w:num w:numId="38" w16cid:durableId="1738362311">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none"/>
        <w:lvlText w:val="%1.1.1."/>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959290538">
    <w:abstractNumId w:val="6"/>
    <w:lvlOverride w:ilvl="0">
      <w:lvl w:ilvl="0">
        <w:start w:val="1"/>
        <w:numFmt w:val="decimal"/>
        <w:lvlText w:val="%1."/>
        <w:lvlJc w:val="left"/>
        <w:pPr>
          <w:ind w:left="360" w:hanging="360"/>
        </w:pPr>
        <w:rPr>
          <w:rFonts w:hint="default"/>
        </w:rPr>
      </w:lvl>
    </w:lvlOverride>
    <w:lvlOverride w:ilvl="1">
      <w:lvl w:ilvl="1">
        <w:start w:val="1"/>
        <w:numFmt w:val="decimal"/>
        <w:lvlRestart w:val="0"/>
        <w:lvlText w:val="%1.%2"/>
        <w:lvlJc w:val="left"/>
        <w:pPr>
          <w:ind w:left="567" w:hanging="567"/>
        </w:pPr>
        <w:rPr>
          <w:rFonts w:hint="default"/>
        </w:rPr>
      </w:lvl>
    </w:lvlOverride>
    <w:lvlOverride w:ilvl="2">
      <w:lvl w:ilvl="2">
        <w:start w:val="1"/>
        <w:numFmt w:val="none"/>
        <w:lvlText w:val="%1.1.1."/>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926773056">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none"/>
        <w:lvlText w:val="%1.1.1."/>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285742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895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6482964">
    <w:abstractNumId w:val="17"/>
  </w:num>
  <w:num w:numId="44" w16cid:durableId="1484153814">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none"/>
        <w:lvlText w:val="%1.1.1."/>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16cid:durableId="2083062306">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427"/>
    <w:rsid w:val="000052C6"/>
    <w:rsid w:val="00007552"/>
    <w:rsid w:val="00007A38"/>
    <w:rsid w:val="00010F0F"/>
    <w:rsid w:val="00013A52"/>
    <w:rsid w:val="0001711E"/>
    <w:rsid w:val="000178C0"/>
    <w:rsid w:val="000224A8"/>
    <w:rsid w:val="000234CD"/>
    <w:rsid w:val="00023DEA"/>
    <w:rsid w:val="00025561"/>
    <w:rsid w:val="000314A8"/>
    <w:rsid w:val="00035FCC"/>
    <w:rsid w:val="0004259C"/>
    <w:rsid w:val="0004263A"/>
    <w:rsid w:val="000460CE"/>
    <w:rsid w:val="00046B91"/>
    <w:rsid w:val="00057128"/>
    <w:rsid w:val="000608C7"/>
    <w:rsid w:val="00061DAE"/>
    <w:rsid w:val="00062951"/>
    <w:rsid w:val="00064290"/>
    <w:rsid w:val="000661C1"/>
    <w:rsid w:val="00066ADA"/>
    <w:rsid w:val="000700DA"/>
    <w:rsid w:val="0007054F"/>
    <w:rsid w:val="000726DE"/>
    <w:rsid w:val="000735C7"/>
    <w:rsid w:val="00075801"/>
    <w:rsid w:val="00076FB6"/>
    <w:rsid w:val="00077673"/>
    <w:rsid w:val="000779E4"/>
    <w:rsid w:val="00077C9E"/>
    <w:rsid w:val="000837A8"/>
    <w:rsid w:val="00084569"/>
    <w:rsid w:val="000845C5"/>
    <w:rsid w:val="000846B9"/>
    <w:rsid w:val="00087E69"/>
    <w:rsid w:val="00090281"/>
    <w:rsid w:val="00090445"/>
    <w:rsid w:val="00091B53"/>
    <w:rsid w:val="000934CB"/>
    <w:rsid w:val="0009554D"/>
    <w:rsid w:val="000962AA"/>
    <w:rsid w:val="000A0A40"/>
    <w:rsid w:val="000A2E0C"/>
    <w:rsid w:val="000A372E"/>
    <w:rsid w:val="000A40C4"/>
    <w:rsid w:val="000A53B9"/>
    <w:rsid w:val="000A6C62"/>
    <w:rsid w:val="000A6F56"/>
    <w:rsid w:val="000A7845"/>
    <w:rsid w:val="000B0C3F"/>
    <w:rsid w:val="000B1FDE"/>
    <w:rsid w:val="000B343F"/>
    <w:rsid w:val="000C04C0"/>
    <w:rsid w:val="000C050E"/>
    <w:rsid w:val="000C06DB"/>
    <w:rsid w:val="000C08A0"/>
    <w:rsid w:val="000C569E"/>
    <w:rsid w:val="000C7E0C"/>
    <w:rsid w:val="000D30E6"/>
    <w:rsid w:val="000D432C"/>
    <w:rsid w:val="000D52FB"/>
    <w:rsid w:val="000D6503"/>
    <w:rsid w:val="000D6F02"/>
    <w:rsid w:val="000E0B98"/>
    <w:rsid w:val="000E2560"/>
    <w:rsid w:val="000E2835"/>
    <w:rsid w:val="000E7AA1"/>
    <w:rsid w:val="000F05CE"/>
    <w:rsid w:val="000F6BE9"/>
    <w:rsid w:val="000F6D87"/>
    <w:rsid w:val="000F7654"/>
    <w:rsid w:val="00102087"/>
    <w:rsid w:val="00106079"/>
    <w:rsid w:val="00107FD1"/>
    <w:rsid w:val="00110ECB"/>
    <w:rsid w:val="00111E7A"/>
    <w:rsid w:val="00112272"/>
    <w:rsid w:val="00113811"/>
    <w:rsid w:val="00114A8A"/>
    <w:rsid w:val="001163FE"/>
    <w:rsid w:val="001200A3"/>
    <w:rsid w:val="00124381"/>
    <w:rsid w:val="001276CF"/>
    <w:rsid w:val="00134210"/>
    <w:rsid w:val="001343FD"/>
    <w:rsid w:val="001355CA"/>
    <w:rsid w:val="00141FC8"/>
    <w:rsid w:val="00143370"/>
    <w:rsid w:val="00143887"/>
    <w:rsid w:val="00143F34"/>
    <w:rsid w:val="00146322"/>
    <w:rsid w:val="0015225F"/>
    <w:rsid w:val="001573F0"/>
    <w:rsid w:val="00157C8D"/>
    <w:rsid w:val="001602C1"/>
    <w:rsid w:val="00161915"/>
    <w:rsid w:val="00162D2B"/>
    <w:rsid w:val="00164B09"/>
    <w:rsid w:val="0016525D"/>
    <w:rsid w:val="001659F1"/>
    <w:rsid w:val="00166D4F"/>
    <w:rsid w:val="00167715"/>
    <w:rsid w:val="001677A4"/>
    <w:rsid w:val="00174AD6"/>
    <w:rsid w:val="00175303"/>
    <w:rsid w:val="0017767E"/>
    <w:rsid w:val="00177C0A"/>
    <w:rsid w:val="0018176B"/>
    <w:rsid w:val="001868AF"/>
    <w:rsid w:val="00196A2D"/>
    <w:rsid w:val="00196E05"/>
    <w:rsid w:val="001974C1"/>
    <w:rsid w:val="001A2BF2"/>
    <w:rsid w:val="001A33B4"/>
    <w:rsid w:val="001A4201"/>
    <w:rsid w:val="001A53B0"/>
    <w:rsid w:val="001A5B47"/>
    <w:rsid w:val="001A6C22"/>
    <w:rsid w:val="001A6FCD"/>
    <w:rsid w:val="001A7FC7"/>
    <w:rsid w:val="001B05DC"/>
    <w:rsid w:val="001B2465"/>
    <w:rsid w:val="001B4DE3"/>
    <w:rsid w:val="001B7BAE"/>
    <w:rsid w:val="001C0AEF"/>
    <w:rsid w:val="001C0DA1"/>
    <w:rsid w:val="001C2778"/>
    <w:rsid w:val="001C41F1"/>
    <w:rsid w:val="001C5692"/>
    <w:rsid w:val="001C728D"/>
    <w:rsid w:val="001D0525"/>
    <w:rsid w:val="001D063A"/>
    <w:rsid w:val="001D174F"/>
    <w:rsid w:val="001D3620"/>
    <w:rsid w:val="001D3E97"/>
    <w:rsid w:val="001D4641"/>
    <w:rsid w:val="001E2A5C"/>
    <w:rsid w:val="001E6E94"/>
    <w:rsid w:val="001F15FC"/>
    <w:rsid w:val="001F1621"/>
    <w:rsid w:val="001F2AF3"/>
    <w:rsid w:val="001F6350"/>
    <w:rsid w:val="001F6E7A"/>
    <w:rsid w:val="001F73BC"/>
    <w:rsid w:val="001F73F4"/>
    <w:rsid w:val="00202C3E"/>
    <w:rsid w:val="00203391"/>
    <w:rsid w:val="00204578"/>
    <w:rsid w:val="002053AC"/>
    <w:rsid w:val="0020563D"/>
    <w:rsid w:val="00210B5D"/>
    <w:rsid w:val="00216275"/>
    <w:rsid w:val="00217BE2"/>
    <w:rsid w:val="002203FA"/>
    <w:rsid w:val="00221727"/>
    <w:rsid w:val="0022524A"/>
    <w:rsid w:val="0024086F"/>
    <w:rsid w:val="00241EEB"/>
    <w:rsid w:val="002441C9"/>
    <w:rsid w:val="002447C7"/>
    <w:rsid w:val="00246C2C"/>
    <w:rsid w:val="00247D29"/>
    <w:rsid w:val="0025099F"/>
    <w:rsid w:val="002535A4"/>
    <w:rsid w:val="00253E14"/>
    <w:rsid w:val="00266FE6"/>
    <w:rsid w:val="00270F64"/>
    <w:rsid w:val="00272332"/>
    <w:rsid w:val="00274C0C"/>
    <w:rsid w:val="00275EBD"/>
    <w:rsid w:val="002774C3"/>
    <w:rsid w:val="00280E8C"/>
    <w:rsid w:val="00281B90"/>
    <w:rsid w:val="00281E8B"/>
    <w:rsid w:val="002838F1"/>
    <w:rsid w:val="00290BF2"/>
    <w:rsid w:val="00292F02"/>
    <w:rsid w:val="00294BD1"/>
    <w:rsid w:val="00296CA7"/>
    <w:rsid w:val="002A3A10"/>
    <w:rsid w:val="002A741A"/>
    <w:rsid w:val="002B3881"/>
    <w:rsid w:val="002C3360"/>
    <w:rsid w:val="002C4D25"/>
    <w:rsid w:val="002C60B8"/>
    <w:rsid w:val="002C64B2"/>
    <w:rsid w:val="002D45CD"/>
    <w:rsid w:val="002D5DA0"/>
    <w:rsid w:val="002D691F"/>
    <w:rsid w:val="002E2EAC"/>
    <w:rsid w:val="002E7C18"/>
    <w:rsid w:val="002F26BC"/>
    <w:rsid w:val="002F3FF6"/>
    <w:rsid w:val="002F7A72"/>
    <w:rsid w:val="00301169"/>
    <w:rsid w:val="00303186"/>
    <w:rsid w:val="00311BA9"/>
    <w:rsid w:val="0031450B"/>
    <w:rsid w:val="00314EA5"/>
    <w:rsid w:val="0031755C"/>
    <w:rsid w:val="003200FD"/>
    <w:rsid w:val="003213AE"/>
    <w:rsid w:val="0032493B"/>
    <w:rsid w:val="0032675D"/>
    <w:rsid w:val="00327DA5"/>
    <w:rsid w:val="003307AF"/>
    <w:rsid w:val="00330A65"/>
    <w:rsid w:val="003317DB"/>
    <w:rsid w:val="00332E0F"/>
    <w:rsid w:val="00333321"/>
    <w:rsid w:val="00334380"/>
    <w:rsid w:val="00334F7F"/>
    <w:rsid w:val="00337BEC"/>
    <w:rsid w:val="003426BF"/>
    <w:rsid w:val="00344015"/>
    <w:rsid w:val="00344106"/>
    <w:rsid w:val="00344700"/>
    <w:rsid w:val="00353767"/>
    <w:rsid w:val="003649F1"/>
    <w:rsid w:val="00364E59"/>
    <w:rsid w:val="00370FC3"/>
    <w:rsid w:val="00373779"/>
    <w:rsid w:val="00375553"/>
    <w:rsid w:val="00375DEE"/>
    <w:rsid w:val="00385A31"/>
    <w:rsid w:val="003914AD"/>
    <w:rsid w:val="00391FB2"/>
    <w:rsid w:val="00394775"/>
    <w:rsid w:val="003960BA"/>
    <w:rsid w:val="003960E7"/>
    <w:rsid w:val="003975D1"/>
    <w:rsid w:val="003A07B6"/>
    <w:rsid w:val="003A579A"/>
    <w:rsid w:val="003A7259"/>
    <w:rsid w:val="003A7A5B"/>
    <w:rsid w:val="003B0631"/>
    <w:rsid w:val="003B0E8B"/>
    <w:rsid w:val="003B38B1"/>
    <w:rsid w:val="003B4E12"/>
    <w:rsid w:val="003C123F"/>
    <w:rsid w:val="003C2C94"/>
    <w:rsid w:val="003C31CF"/>
    <w:rsid w:val="003C3DE5"/>
    <w:rsid w:val="003D21D5"/>
    <w:rsid w:val="003D4141"/>
    <w:rsid w:val="003D52C5"/>
    <w:rsid w:val="003D5A1B"/>
    <w:rsid w:val="003E3765"/>
    <w:rsid w:val="003E397D"/>
    <w:rsid w:val="003E469C"/>
    <w:rsid w:val="003E5F9B"/>
    <w:rsid w:val="003E6831"/>
    <w:rsid w:val="003F527C"/>
    <w:rsid w:val="003F6FD0"/>
    <w:rsid w:val="003F7F5A"/>
    <w:rsid w:val="0040125E"/>
    <w:rsid w:val="004019D8"/>
    <w:rsid w:val="004041C8"/>
    <w:rsid w:val="00404446"/>
    <w:rsid w:val="00407CAF"/>
    <w:rsid w:val="00407D68"/>
    <w:rsid w:val="00412A63"/>
    <w:rsid w:val="004174F6"/>
    <w:rsid w:val="00422652"/>
    <w:rsid w:val="0042400E"/>
    <w:rsid w:val="00424976"/>
    <w:rsid w:val="00425499"/>
    <w:rsid w:val="00440113"/>
    <w:rsid w:val="00440910"/>
    <w:rsid w:val="00440992"/>
    <w:rsid w:val="0044371D"/>
    <w:rsid w:val="0044474B"/>
    <w:rsid w:val="00445916"/>
    <w:rsid w:val="00451645"/>
    <w:rsid w:val="00453824"/>
    <w:rsid w:val="004570A6"/>
    <w:rsid w:val="00462A1F"/>
    <w:rsid w:val="004636F3"/>
    <w:rsid w:val="00477520"/>
    <w:rsid w:val="00487127"/>
    <w:rsid w:val="00490154"/>
    <w:rsid w:val="004910A1"/>
    <w:rsid w:val="004954FC"/>
    <w:rsid w:val="004A019C"/>
    <w:rsid w:val="004A1426"/>
    <w:rsid w:val="004A43E8"/>
    <w:rsid w:val="004A4916"/>
    <w:rsid w:val="004A637A"/>
    <w:rsid w:val="004A6F5A"/>
    <w:rsid w:val="004B2390"/>
    <w:rsid w:val="004B2A8A"/>
    <w:rsid w:val="004B4503"/>
    <w:rsid w:val="004B4FE4"/>
    <w:rsid w:val="004B566D"/>
    <w:rsid w:val="004B5ED6"/>
    <w:rsid w:val="004B5EF5"/>
    <w:rsid w:val="004C0A43"/>
    <w:rsid w:val="004C1BAA"/>
    <w:rsid w:val="004C2FC5"/>
    <w:rsid w:val="004C3F9F"/>
    <w:rsid w:val="004C3FCE"/>
    <w:rsid w:val="004C535B"/>
    <w:rsid w:val="004C560B"/>
    <w:rsid w:val="004C584A"/>
    <w:rsid w:val="004D22E7"/>
    <w:rsid w:val="004D28A1"/>
    <w:rsid w:val="004D4A78"/>
    <w:rsid w:val="004D64A5"/>
    <w:rsid w:val="004E1649"/>
    <w:rsid w:val="004E374B"/>
    <w:rsid w:val="004F0509"/>
    <w:rsid w:val="004F193F"/>
    <w:rsid w:val="004F4BF8"/>
    <w:rsid w:val="004F509E"/>
    <w:rsid w:val="004F56D3"/>
    <w:rsid w:val="004F6BE4"/>
    <w:rsid w:val="00500F14"/>
    <w:rsid w:val="00501A9C"/>
    <w:rsid w:val="00501ED3"/>
    <w:rsid w:val="005038A8"/>
    <w:rsid w:val="00507209"/>
    <w:rsid w:val="00510983"/>
    <w:rsid w:val="00512206"/>
    <w:rsid w:val="00520BD7"/>
    <w:rsid w:val="00523C7E"/>
    <w:rsid w:val="00525C96"/>
    <w:rsid w:val="0052641F"/>
    <w:rsid w:val="00526AE4"/>
    <w:rsid w:val="0053335F"/>
    <w:rsid w:val="00533CF6"/>
    <w:rsid w:val="0053700B"/>
    <w:rsid w:val="005372F2"/>
    <w:rsid w:val="00541CF0"/>
    <w:rsid w:val="00544D8D"/>
    <w:rsid w:val="00545ED0"/>
    <w:rsid w:val="00545FF0"/>
    <w:rsid w:val="0055078A"/>
    <w:rsid w:val="005530A2"/>
    <w:rsid w:val="005540B4"/>
    <w:rsid w:val="005561F7"/>
    <w:rsid w:val="00556513"/>
    <w:rsid w:val="00556920"/>
    <w:rsid w:val="0055726D"/>
    <w:rsid w:val="00557C2B"/>
    <w:rsid w:val="00561C08"/>
    <w:rsid w:val="005633E5"/>
    <w:rsid w:val="00563CF2"/>
    <w:rsid w:val="00566F61"/>
    <w:rsid w:val="00567531"/>
    <w:rsid w:val="00567F56"/>
    <w:rsid w:val="00571A23"/>
    <w:rsid w:val="005745CF"/>
    <w:rsid w:val="005778EC"/>
    <w:rsid w:val="00577F2B"/>
    <w:rsid w:val="00582DF2"/>
    <w:rsid w:val="0058406E"/>
    <w:rsid w:val="005841C0"/>
    <w:rsid w:val="00596B8B"/>
    <w:rsid w:val="005A41C4"/>
    <w:rsid w:val="005A4B04"/>
    <w:rsid w:val="005B5AD6"/>
    <w:rsid w:val="005C112C"/>
    <w:rsid w:val="005C2D51"/>
    <w:rsid w:val="005C35EF"/>
    <w:rsid w:val="005C7872"/>
    <w:rsid w:val="005E3C5E"/>
    <w:rsid w:val="005E4CDE"/>
    <w:rsid w:val="005E65A7"/>
    <w:rsid w:val="005F36DB"/>
    <w:rsid w:val="005F6168"/>
    <w:rsid w:val="006014AB"/>
    <w:rsid w:val="00606A58"/>
    <w:rsid w:val="00606C35"/>
    <w:rsid w:val="0061010E"/>
    <w:rsid w:val="006107EE"/>
    <w:rsid w:val="006136F2"/>
    <w:rsid w:val="00614F49"/>
    <w:rsid w:val="006206B7"/>
    <w:rsid w:val="006208F3"/>
    <w:rsid w:val="0062192E"/>
    <w:rsid w:val="006248EB"/>
    <w:rsid w:val="00631AA0"/>
    <w:rsid w:val="00632CFF"/>
    <w:rsid w:val="0063435E"/>
    <w:rsid w:val="00635F0B"/>
    <w:rsid w:val="00635FB5"/>
    <w:rsid w:val="00637F15"/>
    <w:rsid w:val="006402B3"/>
    <w:rsid w:val="00640FAF"/>
    <w:rsid w:val="006441BE"/>
    <w:rsid w:val="00646039"/>
    <w:rsid w:val="006543D9"/>
    <w:rsid w:val="00655A24"/>
    <w:rsid w:val="006610AA"/>
    <w:rsid w:val="00661CFB"/>
    <w:rsid w:val="0066544A"/>
    <w:rsid w:val="00666BEE"/>
    <w:rsid w:val="006722F9"/>
    <w:rsid w:val="0067616A"/>
    <w:rsid w:val="006769D9"/>
    <w:rsid w:val="006771B6"/>
    <w:rsid w:val="006771C1"/>
    <w:rsid w:val="0068034A"/>
    <w:rsid w:val="00680444"/>
    <w:rsid w:val="006941DA"/>
    <w:rsid w:val="00694751"/>
    <w:rsid w:val="006A4C7A"/>
    <w:rsid w:val="006A4EDC"/>
    <w:rsid w:val="006A6466"/>
    <w:rsid w:val="006A7C12"/>
    <w:rsid w:val="006B1A45"/>
    <w:rsid w:val="006B2984"/>
    <w:rsid w:val="006B3298"/>
    <w:rsid w:val="006B52CD"/>
    <w:rsid w:val="006C043B"/>
    <w:rsid w:val="006C2707"/>
    <w:rsid w:val="006C5185"/>
    <w:rsid w:val="006D3677"/>
    <w:rsid w:val="006D447F"/>
    <w:rsid w:val="006D4587"/>
    <w:rsid w:val="006D63D7"/>
    <w:rsid w:val="006D6817"/>
    <w:rsid w:val="006E1E98"/>
    <w:rsid w:val="006E2270"/>
    <w:rsid w:val="006E3732"/>
    <w:rsid w:val="006E3804"/>
    <w:rsid w:val="006E3FB8"/>
    <w:rsid w:val="006E410C"/>
    <w:rsid w:val="006F04EC"/>
    <w:rsid w:val="006F31EB"/>
    <w:rsid w:val="00702596"/>
    <w:rsid w:val="0070292C"/>
    <w:rsid w:val="0070358A"/>
    <w:rsid w:val="007038F2"/>
    <w:rsid w:val="00704A56"/>
    <w:rsid w:val="00707F04"/>
    <w:rsid w:val="00715906"/>
    <w:rsid w:val="007265D4"/>
    <w:rsid w:val="00731CBB"/>
    <w:rsid w:val="007368C1"/>
    <w:rsid w:val="007370F8"/>
    <w:rsid w:val="007411AC"/>
    <w:rsid w:val="00745317"/>
    <w:rsid w:val="007509C7"/>
    <w:rsid w:val="00751DD9"/>
    <w:rsid w:val="00752225"/>
    <w:rsid w:val="0075332C"/>
    <w:rsid w:val="00753FCA"/>
    <w:rsid w:val="00755361"/>
    <w:rsid w:val="00755F76"/>
    <w:rsid w:val="0076123A"/>
    <w:rsid w:val="007643AD"/>
    <w:rsid w:val="00764CAE"/>
    <w:rsid w:val="007653C1"/>
    <w:rsid w:val="0077065F"/>
    <w:rsid w:val="0077110E"/>
    <w:rsid w:val="00773516"/>
    <w:rsid w:val="00780248"/>
    <w:rsid w:val="0078362A"/>
    <w:rsid w:val="00786517"/>
    <w:rsid w:val="00786C05"/>
    <w:rsid w:val="00786EAB"/>
    <w:rsid w:val="00787D10"/>
    <w:rsid w:val="0079004E"/>
    <w:rsid w:val="00791FDF"/>
    <w:rsid w:val="00794594"/>
    <w:rsid w:val="00794F09"/>
    <w:rsid w:val="007958ED"/>
    <w:rsid w:val="00797995"/>
    <w:rsid w:val="007A0DF3"/>
    <w:rsid w:val="007A1EA1"/>
    <w:rsid w:val="007A301B"/>
    <w:rsid w:val="007A356A"/>
    <w:rsid w:val="007A64AC"/>
    <w:rsid w:val="007A6FF4"/>
    <w:rsid w:val="007B4CF7"/>
    <w:rsid w:val="007B5C58"/>
    <w:rsid w:val="007C0B61"/>
    <w:rsid w:val="007C784B"/>
    <w:rsid w:val="007D0767"/>
    <w:rsid w:val="007D2A0C"/>
    <w:rsid w:val="007D70AE"/>
    <w:rsid w:val="007E1CE9"/>
    <w:rsid w:val="007E5E68"/>
    <w:rsid w:val="007E76D4"/>
    <w:rsid w:val="007E7D12"/>
    <w:rsid w:val="007F2EFC"/>
    <w:rsid w:val="007F3263"/>
    <w:rsid w:val="007F469D"/>
    <w:rsid w:val="00801361"/>
    <w:rsid w:val="008057B3"/>
    <w:rsid w:val="008073C1"/>
    <w:rsid w:val="00810855"/>
    <w:rsid w:val="00814A30"/>
    <w:rsid w:val="0081520A"/>
    <w:rsid w:val="0082121A"/>
    <w:rsid w:val="008243F6"/>
    <w:rsid w:val="008263A1"/>
    <w:rsid w:val="0083304B"/>
    <w:rsid w:val="00833800"/>
    <w:rsid w:val="00836450"/>
    <w:rsid w:val="00837A8D"/>
    <w:rsid w:val="00837FCD"/>
    <w:rsid w:val="00843CFE"/>
    <w:rsid w:val="00844D81"/>
    <w:rsid w:val="00845986"/>
    <w:rsid w:val="00845F91"/>
    <w:rsid w:val="008463D4"/>
    <w:rsid w:val="00846AC9"/>
    <w:rsid w:val="00847C21"/>
    <w:rsid w:val="008617FD"/>
    <w:rsid w:val="00863642"/>
    <w:rsid w:val="00865E52"/>
    <w:rsid w:val="0086615E"/>
    <w:rsid w:val="00870EED"/>
    <w:rsid w:val="00875500"/>
    <w:rsid w:val="008777A8"/>
    <w:rsid w:val="00887C8C"/>
    <w:rsid w:val="008901DD"/>
    <w:rsid w:val="00893F06"/>
    <w:rsid w:val="00893F58"/>
    <w:rsid w:val="008946B7"/>
    <w:rsid w:val="00897AA9"/>
    <w:rsid w:val="008A037F"/>
    <w:rsid w:val="008A46DB"/>
    <w:rsid w:val="008A6CEB"/>
    <w:rsid w:val="008B145F"/>
    <w:rsid w:val="008B7187"/>
    <w:rsid w:val="008B7FA8"/>
    <w:rsid w:val="008C3EF2"/>
    <w:rsid w:val="008C4FEE"/>
    <w:rsid w:val="008C60D6"/>
    <w:rsid w:val="008C612C"/>
    <w:rsid w:val="008D3C7E"/>
    <w:rsid w:val="008D43CE"/>
    <w:rsid w:val="008D7C8A"/>
    <w:rsid w:val="008D7F79"/>
    <w:rsid w:val="008E0BFC"/>
    <w:rsid w:val="008E1465"/>
    <w:rsid w:val="008E1925"/>
    <w:rsid w:val="008E24A9"/>
    <w:rsid w:val="008E29BE"/>
    <w:rsid w:val="008F28B2"/>
    <w:rsid w:val="008F2E19"/>
    <w:rsid w:val="008F501B"/>
    <w:rsid w:val="008F5E5E"/>
    <w:rsid w:val="008F6BA6"/>
    <w:rsid w:val="008F788A"/>
    <w:rsid w:val="00900ED8"/>
    <w:rsid w:val="0090460F"/>
    <w:rsid w:val="00906D0E"/>
    <w:rsid w:val="00907491"/>
    <w:rsid w:val="00907E31"/>
    <w:rsid w:val="009100C9"/>
    <w:rsid w:val="009101CB"/>
    <w:rsid w:val="00913CF1"/>
    <w:rsid w:val="009153F2"/>
    <w:rsid w:val="009157CA"/>
    <w:rsid w:val="009206D5"/>
    <w:rsid w:val="009209EE"/>
    <w:rsid w:val="00920A22"/>
    <w:rsid w:val="0092139C"/>
    <w:rsid w:val="00921C3C"/>
    <w:rsid w:val="009220E7"/>
    <w:rsid w:val="00923252"/>
    <w:rsid w:val="00923ED4"/>
    <w:rsid w:val="00926DED"/>
    <w:rsid w:val="00927829"/>
    <w:rsid w:val="00927D47"/>
    <w:rsid w:val="00931D06"/>
    <w:rsid w:val="009329DA"/>
    <w:rsid w:val="00934BAC"/>
    <w:rsid w:val="00935E8E"/>
    <w:rsid w:val="00936E07"/>
    <w:rsid w:val="00936E8D"/>
    <w:rsid w:val="0094015F"/>
    <w:rsid w:val="009413F3"/>
    <w:rsid w:val="009414C6"/>
    <w:rsid w:val="00941DE8"/>
    <w:rsid w:val="0094244B"/>
    <w:rsid w:val="00943860"/>
    <w:rsid w:val="00946288"/>
    <w:rsid w:val="0094789E"/>
    <w:rsid w:val="00950E50"/>
    <w:rsid w:val="0095167B"/>
    <w:rsid w:val="00952985"/>
    <w:rsid w:val="00952B7D"/>
    <w:rsid w:val="00954646"/>
    <w:rsid w:val="009546F4"/>
    <w:rsid w:val="00956BA3"/>
    <w:rsid w:val="00956DF9"/>
    <w:rsid w:val="009612EA"/>
    <w:rsid w:val="009623F7"/>
    <w:rsid w:val="00963A03"/>
    <w:rsid w:val="0096771C"/>
    <w:rsid w:val="009712F9"/>
    <w:rsid w:val="00972667"/>
    <w:rsid w:val="00973DCD"/>
    <w:rsid w:val="00975B91"/>
    <w:rsid w:val="00976E6C"/>
    <w:rsid w:val="00977144"/>
    <w:rsid w:val="009800D9"/>
    <w:rsid w:val="00981B85"/>
    <w:rsid w:val="00981F07"/>
    <w:rsid w:val="0098215D"/>
    <w:rsid w:val="009825CE"/>
    <w:rsid w:val="009847F4"/>
    <w:rsid w:val="00986DD1"/>
    <w:rsid w:val="00986DE5"/>
    <w:rsid w:val="00986FB6"/>
    <w:rsid w:val="00990C5A"/>
    <w:rsid w:val="0099229E"/>
    <w:rsid w:val="00992A97"/>
    <w:rsid w:val="009941FF"/>
    <w:rsid w:val="00994D62"/>
    <w:rsid w:val="00995529"/>
    <w:rsid w:val="009969E6"/>
    <w:rsid w:val="009A1771"/>
    <w:rsid w:val="009A50B5"/>
    <w:rsid w:val="009A6892"/>
    <w:rsid w:val="009B0D6F"/>
    <w:rsid w:val="009B1C84"/>
    <w:rsid w:val="009B5C30"/>
    <w:rsid w:val="009B66DD"/>
    <w:rsid w:val="009C0CD3"/>
    <w:rsid w:val="009C1F9A"/>
    <w:rsid w:val="009C4E03"/>
    <w:rsid w:val="009D0DF7"/>
    <w:rsid w:val="009D1E24"/>
    <w:rsid w:val="009D1E45"/>
    <w:rsid w:val="009D5119"/>
    <w:rsid w:val="009D672D"/>
    <w:rsid w:val="009E203E"/>
    <w:rsid w:val="009E2E03"/>
    <w:rsid w:val="009E4873"/>
    <w:rsid w:val="009E5AF4"/>
    <w:rsid w:val="009E6C17"/>
    <w:rsid w:val="009F1C09"/>
    <w:rsid w:val="009F40D2"/>
    <w:rsid w:val="009F4935"/>
    <w:rsid w:val="009F58F5"/>
    <w:rsid w:val="009F7615"/>
    <w:rsid w:val="00A0629F"/>
    <w:rsid w:val="00A064C5"/>
    <w:rsid w:val="00A123BE"/>
    <w:rsid w:val="00A12621"/>
    <w:rsid w:val="00A12625"/>
    <w:rsid w:val="00A13D49"/>
    <w:rsid w:val="00A1510B"/>
    <w:rsid w:val="00A1784B"/>
    <w:rsid w:val="00A20988"/>
    <w:rsid w:val="00A246B4"/>
    <w:rsid w:val="00A25FD3"/>
    <w:rsid w:val="00A3348B"/>
    <w:rsid w:val="00A33952"/>
    <w:rsid w:val="00A4201E"/>
    <w:rsid w:val="00A44803"/>
    <w:rsid w:val="00A44993"/>
    <w:rsid w:val="00A44AF8"/>
    <w:rsid w:val="00A53DE7"/>
    <w:rsid w:val="00A56713"/>
    <w:rsid w:val="00A57DF7"/>
    <w:rsid w:val="00A61BF1"/>
    <w:rsid w:val="00A62491"/>
    <w:rsid w:val="00A643C5"/>
    <w:rsid w:val="00A667F1"/>
    <w:rsid w:val="00A66ACF"/>
    <w:rsid w:val="00A70EC8"/>
    <w:rsid w:val="00A7164F"/>
    <w:rsid w:val="00A73274"/>
    <w:rsid w:val="00A760F9"/>
    <w:rsid w:val="00A77849"/>
    <w:rsid w:val="00A80437"/>
    <w:rsid w:val="00A8153F"/>
    <w:rsid w:val="00A81B06"/>
    <w:rsid w:val="00A87015"/>
    <w:rsid w:val="00AA1A26"/>
    <w:rsid w:val="00AA2B17"/>
    <w:rsid w:val="00AA33D9"/>
    <w:rsid w:val="00AA35D4"/>
    <w:rsid w:val="00AA4F76"/>
    <w:rsid w:val="00AA787D"/>
    <w:rsid w:val="00AB1C93"/>
    <w:rsid w:val="00AB2C90"/>
    <w:rsid w:val="00AB4C91"/>
    <w:rsid w:val="00AB54D3"/>
    <w:rsid w:val="00AB5C15"/>
    <w:rsid w:val="00AB60F8"/>
    <w:rsid w:val="00AB670B"/>
    <w:rsid w:val="00AC4A1F"/>
    <w:rsid w:val="00AC528B"/>
    <w:rsid w:val="00AC7064"/>
    <w:rsid w:val="00AC7DDE"/>
    <w:rsid w:val="00AD00A9"/>
    <w:rsid w:val="00AD032F"/>
    <w:rsid w:val="00AD062B"/>
    <w:rsid w:val="00AD253A"/>
    <w:rsid w:val="00AD3809"/>
    <w:rsid w:val="00AD5B58"/>
    <w:rsid w:val="00AE0177"/>
    <w:rsid w:val="00AE3F3A"/>
    <w:rsid w:val="00AE5DF0"/>
    <w:rsid w:val="00AF0B41"/>
    <w:rsid w:val="00AF11F1"/>
    <w:rsid w:val="00AF16F9"/>
    <w:rsid w:val="00AF31DE"/>
    <w:rsid w:val="00AF3317"/>
    <w:rsid w:val="00AF74BC"/>
    <w:rsid w:val="00B02643"/>
    <w:rsid w:val="00B065A3"/>
    <w:rsid w:val="00B06673"/>
    <w:rsid w:val="00B07ACD"/>
    <w:rsid w:val="00B10D5E"/>
    <w:rsid w:val="00B1163B"/>
    <w:rsid w:val="00B120A7"/>
    <w:rsid w:val="00B15F40"/>
    <w:rsid w:val="00B17B7E"/>
    <w:rsid w:val="00B214EA"/>
    <w:rsid w:val="00B215C1"/>
    <w:rsid w:val="00B21DB7"/>
    <w:rsid w:val="00B24E06"/>
    <w:rsid w:val="00B25C6F"/>
    <w:rsid w:val="00B33A63"/>
    <w:rsid w:val="00B35CBD"/>
    <w:rsid w:val="00B3686C"/>
    <w:rsid w:val="00B36F90"/>
    <w:rsid w:val="00B40EBD"/>
    <w:rsid w:val="00B42E44"/>
    <w:rsid w:val="00B4462F"/>
    <w:rsid w:val="00B44720"/>
    <w:rsid w:val="00B475F8"/>
    <w:rsid w:val="00B47707"/>
    <w:rsid w:val="00B515A3"/>
    <w:rsid w:val="00B51D8A"/>
    <w:rsid w:val="00B57A39"/>
    <w:rsid w:val="00B60572"/>
    <w:rsid w:val="00B628F5"/>
    <w:rsid w:val="00B66E2E"/>
    <w:rsid w:val="00B67AE6"/>
    <w:rsid w:val="00B736A3"/>
    <w:rsid w:val="00B73ECF"/>
    <w:rsid w:val="00B75716"/>
    <w:rsid w:val="00B7673A"/>
    <w:rsid w:val="00B822FA"/>
    <w:rsid w:val="00B82494"/>
    <w:rsid w:val="00B82A43"/>
    <w:rsid w:val="00B92C70"/>
    <w:rsid w:val="00B93C93"/>
    <w:rsid w:val="00B969E8"/>
    <w:rsid w:val="00B975BE"/>
    <w:rsid w:val="00BA18FD"/>
    <w:rsid w:val="00BB2600"/>
    <w:rsid w:val="00BB31F7"/>
    <w:rsid w:val="00BB3F83"/>
    <w:rsid w:val="00BB4B8D"/>
    <w:rsid w:val="00BC023F"/>
    <w:rsid w:val="00BC26AF"/>
    <w:rsid w:val="00BC31E8"/>
    <w:rsid w:val="00BC3520"/>
    <w:rsid w:val="00BC5349"/>
    <w:rsid w:val="00BC7293"/>
    <w:rsid w:val="00BC74F9"/>
    <w:rsid w:val="00BD275B"/>
    <w:rsid w:val="00BD5CF5"/>
    <w:rsid w:val="00BD7FD2"/>
    <w:rsid w:val="00BE475E"/>
    <w:rsid w:val="00BE4D7F"/>
    <w:rsid w:val="00BE7919"/>
    <w:rsid w:val="00BF4492"/>
    <w:rsid w:val="00BF5EED"/>
    <w:rsid w:val="00BF6EEF"/>
    <w:rsid w:val="00C01BDD"/>
    <w:rsid w:val="00C029BF"/>
    <w:rsid w:val="00C03923"/>
    <w:rsid w:val="00C04ED6"/>
    <w:rsid w:val="00C07859"/>
    <w:rsid w:val="00C07BF5"/>
    <w:rsid w:val="00C109FA"/>
    <w:rsid w:val="00C11208"/>
    <w:rsid w:val="00C1166C"/>
    <w:rsid w:val="00C1204E"/>
    <w:rsid w:val="00C1442B"/>
    <w:rsid w:val="00C15E51"/>
    <w:rsid w:val="00C178FF"/>
    <w:rsid w:val="00C2289C"/>
    <w:rsid w:val="00C24609"/>
    <w:rsid w:val="00C2621C"/>
    <w:rsid w:val="00C26D60"/>
    <w:rsid w:val="00C3009A"/>
    <w:rsid w:val="00C32B72"/>
    <w:rsid w:val="00C338B9"/>
    <w:rsid w:val="00C36980"/>
    <w:rsid w:val="00C376BC"/>
    <w:rsid w:val="00C37C4F"/>
    <w:rsid w:val="00C407CC"/>
    <w:rsid w:val="00C41C1F"/>
    <w:rsid w:val="00C426E0"/>
    <w:rsid w:val="00C5203D"/>
    <w:rsid w:val="00C54178"/>
    <w:rsid w:val="00C559E7"/>
    <w:rsid w:val="00C5688C"/>
    <w:rsid w:val="00C57E75"/>
    <w:rsid w:val="00C6026A"/>
    <w:rsid w:val="00C66BDC"/>
    <w:rsid w:val="00C67EFD"/>
    <w:rsid w:val="00C71888"/>
    <w:rsid w:val="00C71BB9"/>
    <w:rsid w:val="00C72022"/>
    <w:rsid w:val="00C72CD3"/>
    <w:rsid w:val="00C77677"/>
    <w:rsid w:val="00C8036D"/>
    <w:rsid w:val="00C80F94"/>
    <w:rsid w:val="00C8141A"/>
    <w:rsid w:val="00C81A9F"/>
    <w:rsid w:val="00C86A59"/>
    <w:rsid w:val="00C8789E"/>
    <w:rsid w:val="00C92DBC"/>
    <w:rsid w:val="00C93A52"/>
    <w:rsid w:val="00C93D2D"/>
    <w:rsid w:val="00C94B05"/>
    <w:rsid w:val="00C950C8"/>
    <w:rsid w:val="00CA1F95"/>
    <w:rsid w:val="00CA3FD1"/>
    <w:rsid w:val="00CA5097"/>
    <w:rsid w:val="00CA6B37"/>
    <w:rsid w:val="00CB0D87"/>
    <w:rsid w:val="00CB11E6"/>
    <w:rsid w:val="00CC20B6"/>
    <w:rsid w:val="00CC2427"/>
    <w:rsid w:val="00CC6283"/>
    <w:rsid w:val="00CC756C"/>
    <w:rsid w:val="00CD4B4D"/>
    <w:rsid w:val="00CE0E0A"/>
    <w:rsid w:val="00CE18CF"/>
    <w:rsid w:val="00CE57E0"/>
    <w:rsid w:val="00CE6162"/>
    <w:rsid w:val="00CE685B"/>
    <w:rsid w:val="00CE758E"/>
    <w:rsid w:val="00CF0A8F"/>
    <w:rsid w:val="00CF185C"/>
    <w:rsid w:val="00CF2A06"/>
    <w:rsid w:val="00CF331C"/>
    <w:rsid w:val="00CF4E6E"/>
    <w:rsid w:val="00CF5DF3"/>
    <w:rsid w:val="00CF6787"/>
    <w:rsid w:val="00CF75C8"/>
    <w:rsid w:val="00D02355"/>
    <w:rsid w:val="00D111EF"/>
    <w:rsid w:val="00D12A25"/>
    <w:rsid w:val="00D13B4F"/>
    <w:rsid w:val="00D152C8"/>
    <w:rsid w:val="00D15B85"/>
    <w:rsid w:val="00D202C3"/>
    <w:rsid w:val="00D2060F"/>
    <w:rsid w:val="00D235CA"/>
    <w:rsid w:val="00D26D12"/>
    <w:rsid w:val="00D30712"/>
    <w:rsid w:val="00D31D6F"/>
    <w:rsid w:val="00D34992"/>
    <w:rsid w:val="00D43D39"/>
    <w:rsid w:val="00D44C19"/>
    <w:rsid w:val="00D45598"/>
    <w:rsid w:val="00D46598"/>
    <w:rsid w:val="00D513D5"/>
    <w:rsid w:val="00D51769"/>
    <w:rsid w:val="00D51C82"/>
    <w:rsid w:val="00D54056"/>
    <w:rsid w:val="00D559D3"/>
    <w:rsid w:val="00D61211"/>
    <w:rsid w:val="00D635ED"/>
    <w:rsid w:val="00D63B61"/>
    <w:rsid w:val="00D67D82"/>
    <w:rsid w:val="00D67E30"/>
    <w:rsid w:val="00D719EF"/>
    <w:rsid w:val="00D75838"/>
    <w:rsid w:val="00D77757"/>
    <w:rsid w:val="00D82EBF"/>
    <w:rsid w:val="00D842E9"/>
    <w:rsid w:val="00D86214"/>
    <w:rsid w:val="00D93B61"/>
    <w:rsid w:val="00D95D8C"/>
    <w:rsid w:val="00DA20CA"/>
    <w:rsid w:val="00DA5CBA"/>
    <w:rsid w:val="00DA77A3"/>
    <w:rsid w:val="00DA7EF4"/>
    <w:rsid w:val="00DB39CD"/>
    <w:rsid w:val="00DB42A0"/>
    <w:rsid w:val="00DB5EFB"/>
    <w:rsid w:val="00DC40BF"/>
    <w:rsid w:val="00DC440D"/>
    <w:rsid w:val="00DD467E"/>
    <w:rsid w:val="00DD71F3"/>
    <w:rsid w:val="00DD72BB"/>
    <w:rsid w:val="00DE10DD"/>
    <w:rsid w:val="00DF06FA"/>
    <w:rsid w:val="00DF30A3"/>
    <w:rsid w:val="00DF35C3"/>
    <w:rsid w:val="00DF476D"/>
    <w:rsid w:val="00DF5165"/>
    <w:rsid w:val="00E01603"/>
    <w:rsid w:val="00E032F7"/>
    <w:rsid w:val="00E05A70"/>
    <w:rsid w:val="00E17361"/>
    <w:rsid w:val="00E26331"/>
    <w:rsid w:val="00E3129F"/>
    <w:rsid w:val="00E33B87"/>
    <w:rsid w:val="00E4186F"/>
    <w:rsid w:val="00E50B1A"/>
    <w:rsid w:val="00E55C84"/>
    <w:rsid w:val="00E5705C"/>
    <w:rsid w:val="00E57886"/>
    <w:rsid w:val="00E6072A"/>
    <w:rsid w:val="00E61B80"/>
    <w:rsid w:val="00E62C34"/>
    <w:rsid w:val="00E62D6C"/>
    <w:rsid w:val="00E636D6"/>
    <w:rsid w:val="00E66A37"/>
    <w:rsid w:val="00E7691D"/>
    <w:rsid w:val="00E7702E"/>
    <w:rsid w:val="00E802DD"/>
    <w:rsid w:val="00E84275"/>
    <w:rsid w:val="00E85340"/>
    <w:rsid w:val="00E8562E"/>
    <w:rsid w:val="00E85BE4"/>
    <w:rsid w:val="00E901C5"/>
    <w:rsid w:val="00E916A8"/>
    <w:rsid w:val="00E9242A"/>
    <w:rsid w:val="00EA1FA5"/>
    <w:rsid w:val="00EA2CEA"/>
    <w:rsid w:val="00EA4A37"/>
    <w:rsid w:val="00EA4E00"/>
    <w:rsid w:val="00EA52E6"/>
    <w:rsid w:val="00EA57FF"/>
    <w:rsid w:val="00EA6171"/>
    <w:rsid w:val="00EA6714"/>
    <w:rsid w:val="00EB5863"/>
    <w:rsid w:val="00EC07C5"/>
    <w:rsid w:val="00EC1D78"/>
    <w:rsid w:val="00EC365D"/>
    <w:rsid w:val="00EC6AF6"/>
    <w:rsid w:val="00ED0940"/>
    <w:rsid w:val="00ED0BE2"/>
    <w:rsid w:val="00ED452D"/>
    <w:rsid w:val="00ED5AD4"/>
    <w:rsid w:val="00ED5EC7"/>
    <w:rsid w:val="00ED7C12"/>
    <w:rsid w:val="00EE2E86"/>
    <w:rsid w:val="00EE3430"/>
    <w:rsid w:val="00EE5925"/>
    <w:rsid w:val="00EE5D9D"/>
    <w:rsid w:val="00EE7B2F"/>
    <w:rsid w:val="00EF4149"/>
    <w:rsid w:val="00F000DE"/>
    <w:rsid w:val="00F0028E"/>
    <w:rsid w:val="00F01A37"/>
    <w:rsid w:val="00F051B8"/>
    <w:rsid w:val="00F065ED"/>
    <w:rsid w:val="00F125EE"/>
    <w:rsid w:val="00F12825"/>
    <w:rsid w:val="00F15B13"/>
    <w:rsid w:val="00F17AB9"/>
    <w:rsid w:val="00F17FD4"/>
    <w:rsid w:val="00F227B5"/>
    <w:rsid w:val="00F2400E"/>
    <w:rsid w:val="00F26976"/>
    <w:rsid w:val="00F26E55"/>
    <w:rsid w:val="00F3130E"/>
    <w:rsid w:val="00F32DB1"/>
    <w:rsid w:val="00F41F1B"/>
    <w:rsid w:val="00F45737"/>
    <w:rsid w:val="00F47D5B"/>
    <w:rsid w:val="00F50F29"/>
    <w:rsid w:val="00F54A17"/>
    <w:rsid w:val="00F60B54"/>
    <w:rsid w:val="00F64555"/>
    <w:rsid w:val="00F672ED"/>
    <w:rsid w:val="00F716C9"/>
    <w:rsid w:val="00F75400"/>
    <w:rsid w:val="00F76033"/>
    <w:rsid w:val="00F76FD1"/>
    <w:rsid w:val="00F8108F"/>
    <w:rsid w:val="00F869CD"/>
    <w:rsid w:val="00F94FC1"/>
    <w:rsid w:val="00F95359"/>
    <w:rsid w:val="00FA0309"/>
    <w:rsid w:val="00FA1A10"/>
    <w:rsid w:val="00FA4225"/>
    <w:rsid w:val="00FA698F"/>
    <w:rsid w:val="00FB6CCA"/>
    <w:rsid w:val="00FD4630"/>
    <w:rsid w:val="00FD4F38"/>
    <w:rsid w:val="00FD5574"/>
    <w:rsid w:val="00FD645B"/>
    <w:rsid w:val="00FD73EC"/>
    <w:rsid w:val="00FE1802"/>
    <w:rsid w:val="00FE1A5D"/>
    <w:rsid w:val="00FE4984"/>
    <w:rsid w:val="00FE4D81"/>
    <w:rsid w:val="00FE55C9"/>
    <w:rsid w:val="00FF1FFF"/>
    <w:rsid w:val="00FF5012"/>
    <w:rsid w:val="00FF7293"/>
    <w:rsid w:val="00FF7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8E42"/>
  <w15:docId w15:val="{0D623C4D-483C-4707-B576-7B98E34A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B7"/>
    <w:pPr>
      <w:spacing w:before="120" w:after="0"/>
    </w:pPr>
    <w:rPr>
      <w:rFonts w:ascii="Arial" w:eastAsiaTheme="minorEastAsia" w:hAnsi="Arial"/>
      <w:sz w:val="24"/>
    </w:rPr>
  </w:style>
  <w:style w:type="paragraph" w:styleId="Heading1">
    <w:name w:val="heading 1"/>
    <w:basedOn w:val="Normal"/>
    <w:next w:val="Normal"/>
    <w:link w:val="Heading1Char"/>
    <w:uiPriority w:val="9"/>
    <w:qFormat/>
    <w:rsid w:val="000779E4"/>
    <w:pPr>
      <w:keepNext/>
      <w:keepLines/>
      <w:numPr>
        <w:numId w:val="43"/>
      </w:numPr>
      <w:spacing w:before="180"/>
      <w:outlineLvl w:val="0"/>
    </w:pPr>
    <w:rPr>
      <w:rFonts w:eastAsiaTheme="majorEastAsia" w:cstheme="majorBidi"/>
      <w:color w:val="E36C0A" w:themeColor="accent6" w:themeShade="BF"/>
      <w:sz w:val="28"/>
      <w:szCs w:val="32"/>
    </w:rPr>
  </w:style>
  <w:style w:type="paragraph" w:styleId="Heading2">
    <w:name w:val="heading 2"/>
    <w:basedOn w:val="Normal"/>
    <w:next w:val="Normal"/>
    <w:link w:val="Heading2Char"/>
    <w:uiPriority w:val="9"/>
    <w:unhideWhenUsed/>
    <w:qFormat/>
    <w:rsid w:val="00425499"/>
    <w:pPr>
      <w:keepNext/>
      <w:keepLines/>
      <w:numPr>
        <w:ilvl w:val="1"/>
        <w:numId w:val="43"/>
      </w:numPr>
      <w:spacing w:before="180"/>
      <w:outlineLvl w:val="1"/>
    </w:pPr>
    <w:rPr>
      <w:rFonts w:eastAsiaTheme="majorEastAsia" w:cstheme="majorBidi"/>
      <w:color w:val="E36C0A" w:themeColor="accent6" w:themeShade="BF"/>
      <w:szCs w:val="26"/>
    </w:rPr>
  </w:style>
  <w:style w:type="paragraph" w:styleId="Heading3">
    <w:name w:val="heading 3"/>
    <w:basedOn w:val="Normal"/>
    <w:next w:val="Normal"/>
    <w:link w:val="Heading3Char"/>
    <w:uiPriority w:val="9"/>
    <w:unhideWhenUsed/>
    <w:qFormat/>
    <w:rsid w:val="00332E0F"/>
    <w:pPr>
      <w:keepNext/>
      <w:keepLines/>
      <w:numPr>
        <w:ilvl w:val="2"/>
        <w:numId w:val="43"/>
      </w:numPr>
      <w:spacing w:before="180"/>
      <w:outlineLvl w:val="2"/>
    </w:pPr>
    <w:rPr>
      <w:rFonts w:eastAsiaTheme="majorEastAsia" w:cstheme="majorBidi"/>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4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27"/>
    <w:rPr>
      <w:rFonts w:ascii="Tahoma" w:eastAsiaTheme="minorEastAsia" w:hAnsi="Tahoma" w:cs="Tahoma"/>
      <w:sz w:val="16"/>
      <w:szCs w:val="16"/>
    </w:rPr>
  </w:style>
  <w:style w:type="paragraph" w:customStyle="1" w:styleId="Numberedparagraph">
    <w:name w:val="Numbered paragraph"/>
    <w:basedOn w:val="Normal"/>
    <w:link w:val="NumberedparagraphChar"/>
    <w:qFormat/>
    <w:rsid w:val="00E62C34"/>
    <w:pPr>
      <w:numPr>
        <w:numId w:val="1"/>
      </w:numPr>
      <w:spacing w:before="240"/>
    </w:pPr>
    <w:rPr>
      <w:rFonts w:cs="Arial"/>
      <w:szCs w:val="24"/>
    </w:rPr>
  </w:style>
  <w:style w:type="paragraph" w:styleId="Header">
    <w:name w:val="header"/>
    <w:basedOn w:val="Normal"/>
    <w:link w:val="HeaderChar"/>
    <w:uiPriority w:val="99"/>
    <w:unhideWhenUsed/>
    <w:rsid w:val="003A07B6"/>
    <w:pPr>
      <w:tabs>
        <w:tab w:val="center" w:pos="4513"/>
        <w:tab w:val="right" w:pos="9026"/>
      </w:tabs>
      <w:spacing w:line="240" w:lineRule="auto"/>
    </w:pPr>
  </w:style>
  <w:style w:type="character" w:customStyle="1" w:styleId="HeaderChar">
    <w:name w:val="Header Char"/>
    <w:basedOn w:val="DefaultParagraphFont"/>
    <w:link w:val="Header"/>
    <w:uiPriority w:val="99"/>
    <w:rsid w:val="003A07B6"/>
    <w:rPr>
      <w:rFonts w:eastAsiaTheme="minorEastAsia"/>
    </w:rPr>
  </w:style>
  <w:style w:type="paragraph" w:styleId="Footer">
    <w:name w:val="footer"/>
    <w:basedOn w:val="Normal"/>
    <w:link w:val="FooterChar"/>
    <w:uiPriority w:val="99"/>
    <w:unhideWhenUsed/>
    <w:rsid w:val="003A07B6"/>
    <w:pPr>
      <w:tabs>
        <w:tab w:val="center" w:pos="4513"/>
        <w:tab w:val="right" w:pos="9026"/>
      </w:tabs>
      <w:spacing w:line="240" w:lineRule="auto"/>
    </w:pPr>
  </w:style>
  <w:style w:type="character" w:customStyle="1" w:styleId="FooterChar">
    <w:name w:val="Footer Char"/>
    <w:basedOn w:val="DefaultParagraphFont"/>
    <w:link w:val="Footer"/>
    <w:uiPriority w:val="99"/>
    <w:rsid w:val="003A07B6"/>
    <w:rPr>
      <w:rFonts w:eastAsiaTheme="minorEastAsia"/>
    </w:rPr>
  </w:style>
  <w:style w:type="paragraph" w:styleId="Title">
    <w:name w:val="Title"/>
    <w:basedOn w:val="Normal"/>
    <w:next w:val="Normal"/>
    <w:link w:val="TitleChar"/>
    <w:uiPriority w:val="10"/>
    <w:qFormat/>
    <w:rsid w:val="00501A9C"/>
    <w:pPr>
      <w:spacing w:after="360" w:line="240" w:lineRule="auto"/>
      <w:contextualSpacing/>
    </w:pPr>
    <w:rPr>
      <w:rFonts w:eastAsiaTheme="majorEastAsia" w:cstheme="majorBidi"/>
      <w:color w:val="E36C0A" w:themeColor="accent6" w:themeShade="BF"/>
      <w:spacing w:val="-10"/>
      <w:kern w:val="28"/>
      <w:sz w:val="32"/>
      <w:szCs w:val="56"/>
    </w:rPr>
  </w:style>
  <w:style w:type="character" w:customStyle="1" w:styleId="TitleChar">
    <w:name w:val="Title Char"/>
    <w:basedOn w:val="DefaultParagraphFont"/>
    <w:link w:val="Title"/>
    <w:uiPriority w:val="10"/>
    <w:rsid w:val="00501A9C"/>
    <w:rPr>
      <w:rFonts w:ascii="Arial" w:eastAsiaTheme="majorEastAsia" w:hAnsi="Arial" w:cstheme="majorBidi"/>
      <w:color w:val="E36C0A" w:themeColor="accent6" w:themeShade="BF"/>
      <w:spacing w:val="-10"/>
      <w:kern w:val="28"/>
      <w:sz w:val="32"/>
      <w:szCs w:val="56"/>
    </w:rPr>
  </w:style>
  <w:style w:type="character" w:customStyle="1" w:styleId="Heading1Char">
    <w:name w:val="Heading 1 Char"/>
    <w:basedOn w:val="DefaultParagraphFont"/>
    <w:link w:val="Heading1"/>
    <w:uiPriority w:val="9"/>
    <w:rsid w:val="000779E4"/>
    <w:rPr>
      <w:rFonts w:ascii="Arial" w:eastAsiaTheme="majorEastAsia" w:hAnsi="Arial" w:cstheme="majorBidi"/>
      <w:color w:val="E36C0A" w:themeColor="accent6" w:themeShade="BF"/>
      <w:sz w:val="28"/>
      <w:szCs w:val="32"/>
    </w:rPr>
  </w:style>
  <w:style w:type="character" w:customStyle="1" w:styleId="Heading2Char">
    <w:name w:val="Heading 2 Char"/>
    <w:basedOn w:val="DefaultParagraphFont"/>
    <w:link w:val="Heading2"/>
    <w:uiPriority w:val="9"/>
    <w:rsid w:val="00425499"/>
    <w:rPr>
      <w:rFonts w:ascii="Arial" w:eastAsiaTheme="majorEastAsia" w:hAnsi="Arial" w:cstheme="majorBidi"/>
      <w:color w:val="E36C0A" w:themeColor="accent6" w:themeShade="BF"/>
      <w:sz w:val="24"/>
      <w:szCs w:val="26"/>
    </w:rPr>
  </w:style>
  <w:style w:type="paragraph" w:customStyle="1" w:styleId="Numberedparagraph1">
    <w:name w:val="Numbered paragraph 1"/>
    <w:basedOn w:val="Normal"/>
    <w:qFormat/>
    <w:rsid w:val="00F065ED"/>
    <w:pPr>
      <w:numPr>
        <w:ilvl w:val="1"/>
        <w:numId w:val="1"/>
      </w:numPr>
      <w:spacing w:before="240"/>
    </w:pPr>
  </w:style>
  <w:style w:type="character" w:customStyle="1" w:styleId="NumberedparagraphChar">
    <w:name w:val="Numbered paragraph Char"/>
    <w:basedOn w:val="DefaultParagraphFont"/>
    <w:link w:val="Numberedparagraph"/>
    <w:rsid w:val="00E62C34"/>
    <w:rPr>
      <w:rFonts w:ascii="Arial" w:eastAsiaTheme="minorEastAsia" w:hAnsi="Arial" w:cs="Arial"/>
      <w:sz w:val="24"/>
      <w:szCs w:val="24"/>
    </w:rPr>
  </w:style>
  <w:style w:type="paragraph" w:customStyle="1" w:styleId="Numberedparagraph3">
    <w:name w:val="Numbered paragraph 3"/>
    <w:basedOn w:val="Normal"/>
    <w:qFormat/>
    <w:rsid w:val="00F065ED"/>
    <w:pPr>
      <w:numPr>
        <w:ilvl w:val="3"/>
        <w:numId w:val="1"/>
      </w:numPr>
      <w:spacing w:before="240"/>
      <w:ind w:left="1072"/>
    </w:pPr>
  </w:style>
  <w:style w:type="paragraph" w:customStyle="1" w:styleId="Numberedparagraph4">
    <w:name w:val="Numbered paragraph 4"/>
    <w:basedOn w:val="Normal"/>
    <w:qFormat/>
    <w:rsid w:val="00B93C93"/>
  </w:style>
  <w:style w:type="paragraph" w:customStyle="1" w:styleId="Numberedparagraph2">
    <w:name w:val="Numbered paragraph 2"/>
    <w:basedOn w:val="Normal"/>
    <w:qFormat/>
    <w:rsid w:val="00F065ED"/>
    <w:pPr>
      <w:numPr>
        <w:ilvl w:val="2"/>
        <w:numId w:val="1"/>
      </w:numPr>
      <w:spacing w:before="240"/>
    </w:pPr>
  </w:style>
  <w:style w:type="paragraph" w:styleId="ListParagraph">
    <w:name w:val="List Paragraph"/>
    <w:basedOn w:val="Normal"/>
    <w:uiPriority w:val="34"/>
    <w:qFormat/>
    <w:rsid w:val="002D691F"/>
    <w:pPr>
      <w:ind w:left="720"/>
      <w:contextualSpacing/>
    </w:pPr>
  </w:style>
  <w:style w:type="character" w:styleId="SubtleEmphasis">
    <w:name w:val="Subtle Emphasis"/>
    <w:basedOn w:val="DefaultParagraphFont"/>
    <w:uiPriority w:val="19"/>
    <w:qFormat/>
    <w:rsid w:val="00C5688C"/>
    <w:rPr>
      <w:i/>
      <w:iCs/>
      <w:color w:val="404040" w:themeColor="text1" w:themeTint="BF"/>
    </w:rPr>
  </w:style>
  <w:style w:type="character" w:styleId="Emphasis">
    <w:name w:val="Emphasis"/>
    <w:basedOn w:val="DefaultParagraphFont"/>
    <w:uiPriority w:val="20"/>
    <w:qFormat/>
    <w:rsid w:val="00C5688C"/>
    <w:rPr>
      <w:i/>
      <w:iCs/>
    </w:rPr>
  </w:style>
  <w:style w:type="paragraph" w:styleId="TOC1">
    <w:name w:val="toc 1"/>
    <w:basedOn w:val="Normal"/>
    <w:next w:val="Normal"/>
    <w:autoRedefine/>
    <w:uiPriority w:val="39"/>
    <w:unhideWhenUsed/>
    <w:rsid w:val="004D64A5"/>
    <w:pPr>
      <w:widowControl w:val="0"/>
      <w:tabs>
        <w:tab w:val="left" w:pos="0"/>
        <w:tab w:val="left" w:pos="284"/>
        <w:tab w:val="right" w:leader="dot" w:pos="10204"/>
      </w:tabs>
      <w:spacing w:before="0"/>
    </w:pPr>
  </w:style>
  <w:style w:type="paragraph" w:styleId="TOC2">
    <w:name w:val="toc 2"/>
    <w:basedOn w:val="Normal"/>
    <w:next w:val="Normal"/>
    <w:autoRedefine/>
    <w:uiPriority w:val="39"/>
    <w:unhideWhenUsed/>
    <w:rsid w:val="004D64A5"/>
    <w:pPr>
      <w:widowControl w:val="0"/>
      <w:tabs>
        <w:tab w:val="left" w:pos="0"/>
        <w:tab w:val="left" w:pos="284"/>
        <w:tab w:val="left" w:pos="960"/>
        <w:tab w:val="right" w:leader="dot" w:pos="10194"/>
      </w:tabs>
      <w:spacing w:before="0"/>
      <w:ind w:left="238"/>
    </w:pPr>
  </w:style>
  <w:style w:type="character" w:styleId="Hyperlink">
    <w:name w:val="Hyperlink"/>
    <w:basedOn w:val="DefaultParagraphFont"/>
    <w:uiPriority w:val="99"/>
    <w:unhideWhenUsed/>
    <w:rsid w:val="00D202C3"/>
    <w:rPr>
      <w:color w:val="0000FF" w:themeColor="hyperlink"/>
      <w:u w:val="single"/>
    </w:rPr>
  </w:style>
  <w:style w:type="paragraph" w:styleId="TOC3">
    <w:name w:val="toc 3"/>
    <w:basedOn w:val="Normal"/>
    <w:next w:val="Normal"/>
    <w:autoRedefine/>
    <w:uiPriority w:val="39"/>
    <w:unhideWhenUsed/>
    <w:rsid w:val="00C07859"/>
    <w:pPr>
      <w:spacing w:before="60"/>
      <w:ind w:left="482"/>
    </w:pPr>
  </w:style>
  <w:style w:type="character" w:customStyle="1" w:styleId="Heading3Char">
    <w:name w:val="Heading 3 Char"/>
    <w:basedOn w:val="DefaultParagraphFont"/>
    <w:link w:val="Heading3"/>
    <w:uiPriority w:val="9"/>
    <w:rsid w:val="00332E0F"/>
    <w:rPr>
      <w:rFonts w:ascii="Arial" w:eastAsiaTheme="majorEastAsia" w:hAnsi="Arial" w:cstheme="majorBidi"/>
      <w:color w:val="E36C0A" w:themeColor="accent6"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1603">
      <w:bodyDiv w:val="1"/>
      <w:marLeft w:val="0"/>
      <w:marRight w:val="0"/>
      <w:marTop w:val="0"/>
      <w:marBottom w:val="0"/>
      <w:divBdr>
        <w:top w:val="none" w:sz="0" w:space="0" w:color="auto"/>
        <w:left w:val="none" w:sz="0" w:space="0" w:color="auto"/>
        <w:bottom w:val="none" w:sz="0" w:space="0" w:color="auto"/>
        <w:right w:val="none" w:sz="0" w:space="0" w:color="auto"/>
      </w:divBdr>
      <w:divsChild>
        <w:div w:id="442310339">
          <w:marLeft w:val="0"/>
          <w:marRight w:val="0"/>
          <w:marTop w:val="0"/>
          <w:marBottom w:val="0"/>
          <w:divBdr>
            <w:top w:val="none" w:sz="0" w:space="0" w:color="auto"/>
            <w:left w:val="none" w:sz="0" w:space="0" w:color="auto"/>
            <w:bottom w:val="none" w:sz="0" w:space="0" w:color="auto"/>
            <w:right w:val="none" w:sz="0" w:space="0" w:color="auto"/>
          </w:divBdr>
          <w:divsChild>
            <w:div w:id="1365207281">
              <w:marLeft w:val="0"/>
              <w:marRight w:val="0"/>
              <w:marTop w:val="0"/>
              <w:marBottom w:val="0"/>
              <w:divBdr>
                <w:top w:val="none" w:sz="0" w:space="0" w:color="auto"/>
                <w:left w:val="none" w:sz="0" w:space="0" w:color="auto"/>
                <w:bottom w:val="none" w:sz="0" w:space="0" w:color="auto"/>
                <w:right w:val="none" w:sz="0" w:space="0" w:color="auto"/>
              </w:divBdr>
              <w:divsChild>
                <w:div w:id="1866819206">
                  <w:marLeft w:val="0"/>
                  <w:marRight w:val="0"/>
                  <w:marTop w:val="0"/>
                  <w:marBottom w:val="0"/>
                  <w:divBdr>
                    <w:top w:val="none" w:sz="0" w:space="0" w:color="auto"/>
                    <w:left w:val="none" w:sz="0" w:space="0" w:color="auto"/>
                    <w:bottom w:val="none" w:sz="0" w:space="0" w:color="auto"/>
                    <w:right w:val="none" w:sz="0" w:space="0" w:color="auto"/>
                  </w:divBdr>
                  <w:divsChild>
                    <w:div w:id="2065368130">
                      <w:marLeft w:val="0"/>
                      <w:marRight w:val="0"/>
                      <w:marTop w:val="0"/>
                      <w:marBottom w:val="0"/>
                      <w:divBdr>
                        <w:top w:val="none" w:sz="0" w:space="0" w:color="auto"/>
                        <w:left w:val="none" w:sz="0" w:space="0" w:color="auto"/>
                        <w:bottom w:val="none" w:sz="0" w:space="0" w:color="auto"/>
                        <w:right w:val="none" w:sz="0" w:space="0" w:color="auto"/>
                      </w:divBdr>
                    </w:div>
                    <w:div w:id="1589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78392">
          <w:marLeft w:val="0"/>
          <w:marRight w:val="0"/>
          <w:marTop w:val="0"/>
          <w:marBottom w:val="0"/>
          <w:divBdr>
            <w:top w:val="none" w:sz="0" w:space="0" w:color="auto"/>
            <w:left w:val="none" w:sz="0" w:space="0" w:color="auto"/>
            <w:bottom w:val="none" w:sz="0" w:space="0" w:color="auto"/>
            <w:right w:val="none" w:sz="0" w:space="0" w:color="auto"/>
          </w:divBdr>
          <w:divsChild>
            <w:div w:id="1057438410">
              <w:marLeft w:val="0"/>
              <w:marRight w:val="0"/>
              <w:marTop w:val="0"/>
              <w:marBottom w:val="0"/>
              <w:divBdr>
                <w:top w:val="none" w:sz="0" w:space="0" w:color="auto"/>
                <w:left w:val="none" w:sz="0" w:space="0" w:color="auto"/>
                <w:bottom w:val="none" w:sz="0" w:space="0" w:color="auto"/>
                <w:right w:val="none" w:sz="0" w:space="0" w:color="auto"/>
              </w:divBdr>
              <w:divsChild>
                <w:div w:id="1491486226">
                  <w:marLeft w:val="0"/>
                  <w:marRight w:val="0"/>
                  <w:marTop w:val="0"/>
                  <w:marBottom w:val="0"/>
                  <w:divBdr>
                    <w:top w:val="none" w:sz="0" w:space="0" w:color="auto"/>
                    <w:left w:val="none" w:sz="0" w:space="0" w:color="auto"/>
                    <w:bottom w:val="none" w:sz="0" w:space="0" w:color="auto"/>
                    <w:right w:val="none" w:sz="0" w:space="0" w:color="auto"/>
                  </w:divBdr>
                  <w:divsChild>
                    <w:div w:id="905187085">
                      <w:marLeft w:val="0"/>
                      <w:marRight w:val="0"/>
                      <w:marTop w:val="0"/>
                      <w:marBottom w:val="0"/>
                      <w:divBdr>
                        <w:top w:val="none" w:sz="0" w:space="0" w:color="auto"/>
                        <w:left w:val="none" w:sz="0" w:space="0" w:color="auto"/>
                        <w:bottom w:val="none" w:sz="0" w:space="0" w:color="auto"/>
                        <w:right w:val="none" w:sz="0" w:space="0" w:color="auto"/>
                      </w:divBdr>
                    </w:div>
                    <w:div w:id="17551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50386">
          <w:marLeft w:val="0"/>
          <w:marRight w:val="0"/>
          <w:marTop w:val="0"/>
          <w:marBottom w:val="0"/>
          <w:divBdr>
            <w:top w:val="none" w:sz="0" w:space="0" w:color="auto"/>
            <w:left w:val="none" w:sz="0" w:space="0" w:color="auto"/>
            <w:bottom w:val="none" w:sz="0" w:space="0" w:color="auto"/>
            <w:right w:val="none" w:sz="0" w:space="0" w:color="auto"/>
          </w:divBdr>
          <w:divsChild>
            <w:div w:id="2128816029">
              <w:marLeft w:val="0"/>
              <w:marRight w:val="0"/>
              <w:marTop w:val="0"/>
              <w:marBottom w:val="0"/>
              <w:divBdr>
                <w:top w:val="none" w:sz="0" w:space="0" w:color="auto"/>
                <w:left w:val="none" w:sz="0" w:space="0" w:color="auto"/>
                <w:bottom w:val="none" w:sz="0" w:space="0" w:color="auto"/>
                <w:right w:val="none" w:sz="0" w:space="0" w:color="auto"/>
              </w:divBdr>
              <w:divsChild>
                <w:div w:id="1058016043">
                  <w:marLeft w:val="0"/>
                  <w:marRight w:val="0"/>
                  <w:marTop w:val="0"/>
                  <w:marBottom w:val="0"/>
                  <w:divBdr>
                    <w:top w:val="none" w:sz="0" w:space="0" w:color="auto"/>
                    <w:left w:val="none" w:sz="0" w:space="0" w:color="auto"/>
                    <w:bottom w:val="none" w:sz="0" w:space="0" w:color="auto"/>
                    <w:right w:val="none" w:sz="0" w:space="0" w:color="auto"/>
                  </w:divBdr>
                  <w:divsChild>
                    <w:div w:id="1846508595">
                      <w:marLeft w:val="0"/>
                      <w:marRight w:val="0"/>
                      <w:marTop w:val="0"/>
                      <w:marBottom w:val="0"/>
                      <w:divBdr>
                        <w:top w:val="none" w:sz="0" w:space="0" w:color="auto"/>
                        <w:left w:val="none" w:sz="0" w:space="0" w:color="auto"/>
                        <w:bottom w:val="none" w:sz="0" w:space="0" w:color="auto"/>
                        <w:right w:val="none" w:sz="0" w:space="0" w:color="auto"/>
                      </w:divBdr>
                    </w:div>
                    <w:div w:id="1372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62329">
          <w:marLeft w:val="0"/>
          <w:marRight w:val="0"/>
          <w:marTop w:val="0"/>
          <w:marBottom w:val="0"/>
          <w:divBdr>
            <w:top w:val="none" w:sz="0" w:space="0" w:color="auto"/>
            <w:left w:val="none" w:sz="0" w:space="0" w:color="auto"/>
            <w:bottom w:val="none" w:sz="0" w:space="0" w:color="auto"/>
            <w:right w:val="none" w:sz="0" w:space="0" w:color="auto"/>
          </w:divBdr>
          <w:divsChild>
            <w:div w:id="1083334594">
              <w:marLeft w:val="0"/>
              <w:marRight w:val="0"/>
              <w:marTop w:val="0"/>
              <w:marBottom w:val="0"/>
              <w:divBdr>
                <w:top w:val="none" w:sz="0" w:space="0" w:color="auto"/>
                <w:left w:val="none" w:sz="0" w:space="0" w:color="auto"/>
                <w:bottom w:val="none" w:sz="0" w:space="0" w:color="auto"/>
                <w:right w:val="none" w:sz="0" w:space="0" w:color="auto"/>
              </w:divBdr>
              <w:divsChild>
                <w:div w:id="1880820525">
                  <w:marLeft w:val="0"/>
                  <w:marRight w:val="0"/>
                  <w:marTop w:val="0"/>
                  <w:marBottom w:val="0"/>
                  <w:divBdr>
                    <w:top w:val="none" w:sz="0" w:space="0" w:color="auto"/>
                    <w:left w:val="none" w:sz="0" w:space="0" w:color="auto"/>
                    <w:bottom w:val="none" w:sz="0" w:space="0" w:color="auto"/>
                    <w:right w:val="none" w:sz="0" w:space="0" w:color="auto"/>
                  </w:divBdr>
                  <w:divsChild>
                    <w:div w:id="1568567278">
                      <w:marLeft w:val="0"/>
                      <w:marRight w:val="0"/>
                      <w:marTop w:val="0"/>
                      <w:marBottom w:val="0"/>
                      <w:divBdr>
                        <w:top w:val="none" w:sz="0" w:space="0" w:color="auto"/>
                        <w:left w:val="none" w:sz="0" w:space="0" w:color="auto"/>
                        <w:bottom w:val="none" w:sz="0" w:space="0" w:color="auto"/>
                        <w:right w:val="none" w:sz="0" w:space="0" w:color="auto"/>
                      </w:divBdr>
                    </w:div>
                    <w:div w:id="8773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42285">
          <w:marLeft w:val="0"/>
          <w:marRight w:val="0"/>
          <w:marTop w:val="0"/>
          <w:marBottom w:val="0"/>
          <w:divBdr>
            <w:top w:val="none" w:sz="0" w:space="0" w:color="auto"/>
            <w:left w:val="none" w:sz="0" w:space="0" w:color="auto"/>
            <w:bottom w:val="none" w:sz="0" w:space="0" w:color="auto"/>
            <w:right w:val="none" w:sz="0" w:space="0" w:color="auto"/>
          </w:divBdr>
          <w:divsChild>
            <w:div w:id="217279505">
              <w:marLeft w:val="0"/>
              <w:marRight w:val="0"/>
              <w:marTop w:val="0"/>
              <w:marBottom w:val="0"/>
              <w:divBdr>
                <w:top w:val="none" w:sz="0" w:space="0" w:color="auto"/>
                <w:left w:val="none" w:sz="0" w:space="0" w:color="auto"/>
                <w:bottom w:val="none" w:sz="0" w:space="0" w:color="auto"/>
                <w:right w:val="none" w:sz="0" w:space="0" w:color="auto"/>
              </w:divBdr>
              <w:divsChild>
                <w:div w:id="421607518">
                  <w:marLeft w:val="0"/>
                  <w:marRight w:val="0"/>
                  <w:marTop w:val="0"/>
                  <w:marBottom w:val="0"/>
                  <w:divBdr>
                    <w:top w:val="none" w:sz="0" w:space="0" w:color="auto"/>
                    <w:left w:val="none" w:sz="0" w:space="0" w:color="auto"/>
                    <w:bottom w:val="none" w:sz="0" w:space="0" w:color="auto"/>
                    <w:right w:val="none" w:sz="0" w:space="0" w:color="auto"/>
                  </w:divBdr>
                  <w:divsChild>
                    <w:div w:id="1771587010">
                      <w:marLeft w:val="0"/>
                      <w:marRight w:val="0"/>
                      <w:marTop w:val="0"/>
                      <w:marBottom w:val="0"/>
                      <w:divBdr>
                        <w:top w:val="none" w:sz="0" w:space="0" w:color="auto"/>
                        <w:left w:val="none" w:sz="0" w:space="0" w:color="auto"/>
                        <w:bottom w:val="none" w:sz="0" w:space="0" w:color="auto"/>
                        <w:right w:val="none" w:sz="0" w:space="0" w:color="auto"/>
                      </w:divBdr>
                    </w:div>
                    <w:div w:id="7909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759757">
      <w:bodyDiv w:val="1"/>
      <w:marLeft w:val="0"/>
      <w:marRight w:val="0"/>
      <w:marTop w:val="0"/>
      <w:marBottom w:val="0"/>
      <w:divBdr>
        <w:top w:val="none" w:sz="0" w:space="0" w:color="auto"/>
        <w:left w:val="none" w:sz="0" w:space="0" w:color="auto"/>
        <w:bottom w:val="none" w:sz="0" w:space="0" w:color="auto"/>
        <w:right w:val="none" w:sz="0" w:space="0" w:color="auto"/>
      </w:divBdr>
      <w:divsChild>
        <w:div w:id="2131389679">
          <w:marLeft w:val="0"/>
          <w:marRight w:val="0"/>
          <w:marTop w:val="0"/>
          <w:marBottom w:val="0"/>
          <w:divBdr>
            <w:top w:val="none" w:sz="0" w:space="0" w:color="auto"/>
            <w:left w:val="none" w:sz="0" w:space="0" w:color="auto"/>
            <w:bottom w:val="none" w:sz="0" w:space="0" w:color="auto"/>
            <w:right w:val="none" w:sz="0" w:space="0" w:color="auto"/>
          </w:divBdr>
          <w:divsChild>
            <w:div w:id="776022042">
              <w:marLeft w:val="0"/>
              <w:marRight w:val="0"/>
              <w:marTop w:val="0"/>
              <w:marBottom w:val="0"/>
              <w:divBdr>
                <w:top w:val="none" w:sz="0" w:space="0" w:color="auto"/>
                <w:left w:val="none" w:sz="0" w:space="0" w:color="auto"/>
                <w:bottom w:val="none" w:sz="0" w:space="0" w:color="auto"/>
                <w:right w:val="none" w:sz="0" w:space="0" w:color="auto"/>
              </w:divBdr>
              <w:divsChild>
                <w:div w:id="772747195">
                  <w:marLeft w:val="0"/>
                  <w:marRight w:val="0"/>
                  <w:marTop w:val="0"/>
                  <w:marBottom w:val="0"/>
                  <w:divBdr>
                    <w:top w:val="none" w:sz="0" w:space="0" w:color="auto"/>
                    <w:left w:val="none" w:sz="0" w:space="0" w:color="auto"/>
                    <w:bottom w:val="none" w:sz="0" w:space="0" w:color="auto"/>
                    <w:right w:val="none" w:sz="0" w:space="0" w:color="auto"/>
                  </w:divBdr>
                  <w:divsChild>
                    <w:div w:id="2014871360">
                      <w:marLeft w:val="0"/>
                      <w:marRight w:val="0"/>
                      <w:marTop w:val="0"/>
                      <w:marBottom w:val="0"/>
                      <w:divBdr>
                        <w:top w:val="none" w:sz="0" w:space="0" w:color="auto"/>
                        <w:left w:val="none" w:sz="0" w:space="0" w:color="auto"/>
                        <w:bottom w:val="none" w:sz="0" w:space="0" w:color="auto"/>
                        <w:right w:val="none" w:sz="0" w:space="0" w:color="auto"/>
                      </w:divBdr>
                    </w:div>
                    <w:div w:id="18589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40139">
          <w:marLeft w:val="0"/>
          <w:marRight w:val="0"/>
          <w:marTop w:val="0"/>
          <w:marBottom w:val="0"/>
          <w:divBdr>
            <w:top w:val="none" w:sz="0" w:space="0" w:color="auto"/>
            <w:left w:val="none" w:sz="0" w:space="0" w:color="auto"/>
            <w:bottom w:val="none" w:sz="0" w:space="0" w:color="auto"/>
            <w:right w:val="none" w:sz="0" w:space="0" w:color="auto"/>
          </w:divBdr>
          <w:divsChild>
            <w:div w:id="1092748461">
              <w:marLeft w:val="0"/>
              <w:marRight w:val="0"/>
              <w:marTop w:val="0"/>
              <w:marBottom w:val="0"/>
              <w:divBdr>
                <w:top w:val="none" w:sz="0" w:space="0" w:color="auto"/>
                <w:left w:val="none" w:sz="0" w:space="0" w:color="auto"/>
                <w:bottom w:val="none" w:sz="0" w:space="0" w:color="auto"/>
                <w:right w:val="none" w:sz="0" w:space="0" w:color="auto"/>
              </w:divBdr>
              <w:divsChild>
                <w:div w:id="1917124626">
                  <w:marLeft w:val="0"/>
                  <w:marRight w:val="0"/>
                  <w:marTop w:val="0"/>
                  <w:marBottom w:val="0"/>
                  <w:divBdr>
                    <w:top w:val="none" w:sz="0" w:space="0" w:color="auto"/>
                    <w:left w:val="none" w:sz="0" w:space="0" w:color="auto"/>
                    <w:bottom w:val="none" w:sz="0" w:space="0" w:color="auto"/>
                    <w:right w:val="none" w:sz="0" w:space="0" w:color="auto"/>
                  </w:divBdr>
                  <w:divsChild>
                    <w:div w:id="747338360">
                      <w:marLeft w:val="0"/>
                      <w:marRight w:val="0"/>
                      <w:marTop w:val="0"/>
                      <w:marBottom w:val="0"/>
                      <w:divBdr>
                        <w:top w:val="none" w:sz="0" w:space="0" w:color="auto"/>
                        <w:left w:val="none" w:sz="0" w:space="0" w:color="auto"/>
                        <w:bottom w:val="none" w:sz="0" w:space="0" w:color="auto"/>
                        <w:right w:val="none" w:sz="0" w:space="0" w:color="auto"/>
                      </w:divBdr>
                    </w:div>
                    <w:div w:id="1727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76978">
          <w:marLeft w:val="0"/>
          <w:marRight w:val="0"/>
          <w:marTop w:val="0"/>
          <w:marBottom w:val="0"/>
          <w:divBdr>
            <w:top w:val="none" w:sz="0" w:space="0" w:color="auto"/>
            <w:left w:val="none" w:sz="0" w:space="0" w:color="auto"/>
            <w:bottom w:val="none" w:sz="0" w:space="0" w:color="auto"/>
            <w:right w:val="none" w:sz="0" w:space="0" w:color="auto"/>
          </w:divBdr>
          <w:divsChild>
            <w:div w:id="1651977562">
              <w:marLeft w:val="0"/>
              <w:marRight w:val="0"/>
              <w:marTop w:val="0"/>
              <w:marBottom w:val="0"/>
              <w:divBdr>
                <w:top w:val="none" w:sz="0" w:space="0" w:color="auto"/>
                <w:left w:val="none" w:sz="0" w:space="0" w:color="auto"/>
                <w:bottom w:val="none" w:sz="0" w:space="0" w:color="auto"/>
                <w:right w:val="none" w:sz="0" w:space="0" w:color="auto"/>
              </w:divBdr>
              <w:divsChild>
                <w:div w:id="267616071">
                  <w:marLeft w:val="0"/>
                  <w:marRight w:val="0"/>
                  <w:marTop w:val="0"/>
                  <w:marBottom w:val="0"/>
                  <w:divBdr>
                    <w:top w:val="none" w:sz="0" w:space="0" w:color="auto"/>
                    <w:left w:val="none" w:sz="0" w:space="0" w:color="auto"/>
                    <w:bottom w:val="none" w:sz="0" w:space="0" w:color="auto"/>
                    <w:right w:val="none" w:sz="0" w:space="0" w:color="auto"/>
                  </w:divBdr>
                  <w:divsChild>
                    <w:div w:id="437919202">
                      <w:marLeft w:val="0"/>
                      <w:marRight w:val="0"/>
                      <w:marTop w:val="0"/>
                      <w:marBottom w:val="0"/>
                      <w:divBdr>
                        <w:top w:val="none" w:sz="0" w:space="0" w:color="auto"/>
                        <w:left w:val="none" w:sz="0" w:space="0" w:color="auto"/>
                        <w:bottom w:val="none" w:sz="0" w:space="0" w:color="auto"/>
                        <w:right w:val="none" w:sz="0" w:space="0" w:color="auto"/>
                      </w:divBdr>
                    </w:div>
                    <w:div w:id="1880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400">
          <w:marLeft w:val="0"/>
          <w:marRight w:val="0"/>
          <w:marTop w:val="0"/>
          <w:marBottom w:val="0"/>
          <w:divBdr>
            <w:top w:val="none" w:sz="0" w:space="0" w:color="auto"/>
            <w:left w:val="none" w:sz="0" w:space="0" w:color="auto"/>
            <w:bottom w:val="none" w:sz="0" w:space="0" w:color="auto"/>
            <w:right w:val="none" w:sz="0" w:space="0" w:color="auto"/>
          </w:divBdr>
          <w:divsChild>
            <w:div w:id="2124184621">
              <w:marLeft w:val="0"/>
              <w:marRight w:val="0"/>
              <w:marTop w:val="0"/>
              <w:marBottom w:val="0"/>
              <w:divBdr>
                <w:top w:val="none" w:sz="0" w:space="0" w:color="auto"/>
                <w:left w:val="none" w:sz="0" w:space="0" w:color="auto"/>
                <w:bottom w:val="none" w:sz="0" w:space="0" w:color="auto"/>
                <w:right w:val="none" w:sz="0" w:space="0" w:color="auto"/>
              </w:divBdr>
              <w:divsChild>
                <w:div w:id="404298981">
                  <w:marLeft w:val="0"/>
                  <w:marRight w:val="0"/>
                  <w:marTop w:val="0"/>
                  <w:marBottom w:val="0"/>
                  <w:divBdr>
                    <w:top w:val="none" w:sz="0" w:space="0" w:color="auto"/>
                    <w:left w:val="none" w:sz="0" w:space="0" w:color="auto"/>
                    <w:bottom w:val="none" w:sz="0" w:space="0" w:color="auto"/>
                    <w:right w:val="none" w:sz="0" w:space="0" w:color="auto"/>
                  </w:divBdr>
                  <w:divsChild>
                    <w:div w:id="604584076">
                      <w:marLeft w:val="0"/>
                      <w:marRight w:val="0"/>
                      <w:marTop w:val="0"/>
                      <w:marBottom w:val="0"/>
                      <w:divBdr>
                        <w:top w:val="none" w:sz="0" w:space="0" w:color="auto"/>
                        <w:left w:val="none" w:sz="0" w:space="0" w:color="auto"/>
                        <w:bottom w:val="none" w:sz="0" w:space="0" w:color="auto"/>
                        <w:right w:val="none" w:sz="0" w:space="0" w:color="auto"/>
                      </w:divBdr>
                    </w:div>
                    <w:div w:id="19431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933">
          <w:marLeft w:val="0"/>
          <w:marRight w:val="0"/>
          <w:marTop w:val="0"/>
          <w:marBottom w:val="0"/>
          <w:divBdr>
            <w:top w:val="none" w:sz="0" w:space="0" w:color="auto"/>
            <w:left w:val="none" w:sz="0" w:space="0" w:color="auto"/>
            <w:bottom w:val="none" w:sz="0" w:space="0" w:color="auto"/>
            <w:right w:val="none" w:sz="0" w:space="0" w:color="auto"/>
          </w:divBdr>
          <w:divsChild>
            <w:div w:id="1391465543">
              <w:marLeft w:val="0"/>
              <w:marRight w:val="0"/>
              <w:marTop w:val="0"/>
              <w:marBottom w:val="0"/>
              <w:divBdr>
                <w:top w:val="none" w:sz="0" w:space="0" w:color="auto"/>
                <w:left w:val="none" w:sz="0" w:space="0" w:color="auto"/>
                <w:bottom w:val="none" w:sz="0" w:space="0" w:color="auto"/>
                <w:right w:val="none" w:sz="0" w:space="0" w:color="auto"/>
              </w:divBdr>
              <w:divsChild>
                <w:div w:id="1639457873">
                  <w:marLeft w:val="0"/>
                  <w:marRight w:val="0"/>
                  <w:marTop w:val="0"/>
                  <w:marBottom w:val="0"/>
                  <w:divBdr>
                    <w:top w:val="none" w:sz="0" w:space="0" w:color="auto"/>
                    <w:left w:val="none" w:sz="0" w:space="0" w:color="auto"/>
                    <w:bottom w:val="none" w:sz="0" w:space="0" w:color="auto"/>
                    <w:right w:val="none" w:sz="0" w:space="0" w:color="auto"/>
                  </w:divBdr>
                  <w:divsChild>
                    <w:div w:id="98917217">
                      <w:marLeft w:val="0"/>
                      <w:marRight w:val="0"/>
                      <w:marTop w:val="0"/>
                      <w:marBottom w:val="0"/>
                      <w:divBdr>
                        <w:top w:val="none" w:sz="0" w:space="0" w:color="auto"/>
                        <w:left w:val="none" w:sz="0" w:space="0" w:color="auto"/>
                        <w:bottom w:val="none" w:sz="0" w:space="0" w:color="auto"/>
                        <w:right w:val="none" w:sz="0" w:space="0" w:color="auto"/>
                      </w:divBdr>
                    </w:div>
                    <w:div w:id="7755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8017">
      <w:bodyDiv w:val="1"/>
      <w:marLeft w:val="0"/>
      <w:marRight w:val="0"/>
      <w:marTop w:val="0"/>
      <w:marBottom w:val="0"/>
      <w:divBdr>
        <w:top w:val="none" w:sz="0" w:space="0" w:color="auto"/>
        <w:left w:val="none" w:sz="0" w:space="0" w:color="auto"/>
        <w:bottom w:val="none" w:sz="0" w:space="0" w:color="auto"/>
        <w:right w:val="none" w:sz="0" w:space="0" w:color="auto"/>
      </w:divBdr>
    </w:div>
    <w:div w:id="1618562020">
      <w:bodyDiv w:val="1"/>
      <w:marLeft w:val="0"/>
      <w:marRight w:val="0"/>
      <w:marTop w:val="0"/>
      <w:marBottom w:val="0"/>
      <w:divBdr>
        <w:top w:val="none" w:sz="0" w:space="0" w:color="auto"/>
        <w:left w:val="none" w:sz="0" w:space="0" w:color="auto"/>
        <w:bottom w:val="none" w:sz="0" w:space="0" w:color="auto"/>
        <w:right w:val="none" w:sz="0" w:space="0" w:color="auto"/>
      </w:divBdr>
    </w:div>
    <w:div w:id="1678265550">
      <w:bodyDiv w:val="1"/>
      <w:marLeft w:val="0"/>
      <w:marRight w:val="0"/>
      <w:marTop w:val="0"/>
      <w:marBottom w:val="0"/>
      <w:divBdr>
        <w:top w:val="none" w:sz="0" w:space="0" w:color="auto"/>
        <w:left w:val="none" w:sz="0" w:space="0" w:color="auto"/>
        <w:bottom w:val="none" w:sz="0" w:space="0" w:color="auto"/>
        <w:right w:val="none" w:sz="0" w:space="0" w:color="auto"/>
      </w:divBdr>
    </w:div>
    <w:div w:id="17561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e0081-ba35-47c4-8212-71e03b98808a">
      <UserInfo>
        <DisplayName>OW - Information Governance &amp; iWest Members</DisplayName>
        <AccountId>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E669-14A1-4465-A51F-302CE351FE5C}">
  <ds:schemaRefs>
    <ds:schemaRef ds:uri="http://schemas.microsoft.com/office/2006/metadata/properties"/>
    <ds:schemaRef ds:uri="http://schemas.microsoft.com/office/infopath/2007/PartnerControls"/>
    <ds:schemaRef ds:uri="6bfe0081-ba35-47c4-8212-71e03b98808a"/>
  </ds:schemaRefs>
</ds:datastoreItem>
</file>

<file path=customXml/itemProps2.xml><?xml version="1.0" encoding="utf-8"?>
<ds:datastoreItem xmlns:ds="http://schemas.openxmlformats.org/officeDocument/2006/customXml" ds:itemID="{D9F7475C-AC44-4F7A-AFAF-3EF1FBA30FF3}">
  <ds:schemaRefs>
    <ds:schemaRef ds:uri="http://schemas.microsoft.com/sharepoint/v3/contenttype/forms"/>
  </ds:schemaRefs>
</ds:datastoreItem>
</file>

<file path=customXml/itemProps3.xml><?xml version="1.0" encoding="utf-8"?>
<ds:datastoreItem xmlns:ds="http://schemas.openxmlformats.org/officeDocument/2006/customXml" ds:itemID="{B55ACBDF-D4CA-42B1-987E-C0ABF1BBC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295C0-D6E3-4E37-B847-C738CA0C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7082</Words>
  <Characters>40368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47356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Smythe</dc:creator>
  <cp:lastModifiedBy>Joanna Thomas</cp:lastModifiedBy>
  <cp:revision>9</cp:revision>
  <dcterms:created xsi:type="dcterms:W3CDTF">2025-09-25T10:06:00Z</dcterms:created>
  <dcterms:modified xsi:type="dcterms:W3CDTF">2025-09-29T13:42:00Z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